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306D" w14:textId="77777777" w:rsidR="00020C38" w:rsidRPr="00D35DAF" w:rsidRDefault="00020C38" w:rsidP="00D35DAF">
      <w:pPr>
        <w:spacing w:after="0" w:line="360" w:lineRule="auto"/>
        <w:rPr>
          <w:rFonts w:ascii="Verdana" w:hAnsi="Verdana" w:cs="Arial"/>
          <w:sz w:val="20"/>
          <w:szCs w:val="20"/>
        </w:rPr>
      </w:pPr>
    </w:p>
    <w:p w14:paraId="12DE6ED0" w14:textId="77777777" w:rsidR="00020C38" w:rsidRPr="00D35DAF" w:rsidRDefault="00020C38" w:rsidP="00D35DAF">
      <w:pPr>
        <w:spacing w:after="0" w:line="360" w:lineRule="auto"/>
        <w:rPr>
          <w:rFonts w:ascii="Verdana" w:hAnsi="Verdana" w:cs="Arial"/>
          <w:sz w:val="20"/>
          <w:szCs w:val="20"/>
          <w:u w:val="single"/>
        </w:rPr>
      </w:pPr>
      <w:r w:rsidRPr="00D35DAF">
        <w:rPr>
          <w:rFonts w:ascii="Verdana" w:hAnsi="Verdana" w:cs="Arial"/>
          <w:sz w:val="20"/>
          <w:szCs w:val="20"/>
          <w:u w:val="single"/>
        </w:rPr>
        <w:t>Het COLLEGE VAN BEROEP</w:t>
      </w:r>
      <w:r w:rsidR="003271B8" w:rsidRPr="00D35DAF">
        <w:rPr>
          <w:rFonts w:ascii="Verdana" w:hAnsi="Verdana" w:cs="Arial"/>
          <w:sz w:val="20"/>
          <w:szCs w:val="20"/>
          <w:u w:val="single"/>
        </w:rPr>
        <w:t xml:space="preserve"> </w:t>
      </w:r>
      <w:r w:rsidRPr="00D35DAF">
        <w:rPr>
          <w:rFonts w:ascii="Verdana" w:hAnsi="Verdana" w:cs="Arial"/>
          <w:sz w:val="20"/>
          <w:szCs w:val="20"/>
          <w:u w:val="single"/>
        </w:rPr>
        <w:t>van het Nederlands Instituut van Psychologen</w:t>
      </w:r>
    </w:p>
    <w:p w14:paraId="7A4DD14A" w14:textId="77777777" w:rsidR="00020C38" w:rsidRPr="00D35DAF" w:rsidRDefault="00020C38" w:rsidP="00D35DAF">
      <w:pPr>
        <w:spacing w:after="0" w:line="360" w:lineRule="auto"/>
        <w:rPr>
          <w:rFonts w:ascii="Verdana" w:hAnsi="Verdana" w:cs="Arial"/>
          <w:sz w:val="20"/>
          <w:szCs w:val="20"/>
          <w:u w:val="single"/>
        </w:rPr>
      </w:pPr>
    </w:p>
    <w:p w14:paraId="1662F8C6" w14:textId="0A839CFC" w:rsidR="00020C38" w:rsidRPr="00D35DAF" w:rsidRDefault="00020C38" w:rsidP="00D35DAF">
      <w:pPr>
        <w:spacing w:after="0" w:line="360" w:lineRule="auto"/>
        <w:rPr>
          <w:rFonts w:ascii="Verdana" w:hAnsi="Verdana" w:cs="Arial"/>
          <w:sz w:val="20"/>
          <w:szCs w:val="20"/>
        </w:rPr>
      </w:pPr>
      <w:r w:rsidRPr="00D35DAF">
        <w:rPr>
          <w:rFonts w:ascii="Verdana" w:hAnsi="Verdana" w:cs="Arial"/>
          <w:sz w:val="20"/>
          <w:szCs w:val="20"/>
        </w:rPr>
        <w:t xml:space="preserve">heeft de volgende beslissing gegeven naar aanleiding van het hoger beroep van </w:t>
      </w:r>
      <w:r w:rsidR="000566F2">
        <w:rPr>
          <w:rFonts w:ascii="Verdana" w:hAnsi="Verdana" w:cs="Arial"/>
          <w:sz w:val="20"/>
          <w:szCs w:val="20"/>
        </w:rPr>
        <w:t>A</w:t>
      </w:r>
      <w:r w:rsidR="00EB7B10">
        <w:rPr>
          <w:rFonts w:ascii="Verdana" w:hAnsi="Verdana" w:cs="Arial"/>
          <w:sz w:val="20"/>
          <w:szCs w:val="20"/>
        </w:rPr>
        <w:t xml:space="preserve">, wonende te </w:t>
      </w:r>
      <w:r w:rsidR="000566F2">
        <w:rPr>
          <w:rFonts w:ascii="Verdana" w:hAnsi="Verdana" w:cs="Arial"/>
          <w:sz w:val="20"/>
          <w:szCs w:val="20"/>
        </w:rPr>
        <w:t>C</w:t>
      </w:r>
      <w:r w:rsidR="00EB7B10">
        <w:rPr>
          <w:rFonts w:ascii="Verdana" w:hAnsi="Verdana" w:cs="Arial"/>
          <w:sz w:val="20"/>
          <w:szCs w:val="20"/>
        </w:rPr>
        <w:t xml:space="preserve"> en het incidenteel beroep van </w:t>
      </w:r>
      <w:r w:rsidR="000566F2">
        <w:rPr>
          <w:rFonts w:ascii="Verdana" w:hAnsi="Verdana" w:cs="Arial"/>
          <w:sz w:val="20"/>
          <w:szCs w:val="20"/>
        </w:rPr>
        <w:t>B</w:t>
      </w:r>
      <w:r w:rsidR="00017851" w:rsidRPr="00D35DAF">
        <w:rPr>
          <w:rFonts w:ascii="Verdana" w:hAnsi="Verdana" w:cs="Arial"/>
          <w:sz w:val="20"/>
          <w:szCs w:val="20"/>
        </w:rPr>
        <w:t xml:space="preserve">, </w:t>
      </w:r>
      <w:r w:rsidRPr="00D35DAF">
        <w:rPr>
          <w:rFonts w:ascii="Verdana" w:hAnsi="Verdana" w:cs="Arial"/>
          <w:sz w:val="20"/>
          <w:szCs w:val="20"/>
        </w:rPr>
        <w:t>wonende te</w:t>
      </w:r>
      <w:r w:rsidR="00536CF9" w:rsidRPr="00D35DAF">
        <w:rPr>
          <w:rFonts w:ascii="Verdana" w:hAnsi="Verdana" w:cs="Arial"/>
          <w:sz w:val="20"/>
          <w:szCs w:val="20"/>
        </w:rPr>
        <w:t xml:space="preserve"> </w:t>
      </w:r>
      <w:r w:rsidR="000566F2">
        <w:rPr>
          <w:rFonts w:ascii="Verdana" w:hAnsi="Verdana" w:cs="Arial"/>
          <w:sz w:val="20"/>
          <w:szCs w:val="20"/>
        </w:rPr>
        <w:t>D</w:t>
      </w:r>
      <w:r w:rsidRPr="00D35DAF">
        <w:rPr>
          <w:rFonts w:ascii="Verdana" w:hAnsi="Verdana" w:cs="Arial"/>
          <w:sz w:val="20"/>
          <w:szCs w:val="20"/>
        </w:rPr>
        <w:t>.</w:t>
      </w:r>
    </w:p>
    <w:p w14:paraId="6DEE8531" w14:textId="77777777" w:rsidR="00020C38" w:rsidRPr="00D35DAF" w:rsidRDefault="00020C38" w:rsidP="00D35DAF">
      <w:pPr>
        <w:spacing w:after="0" w:line="360" w:lineRule="auto"/>
        <w:rPr>
          <w:rFonts w:ascii="Verdana" w:hAnsi="Verdana" w:cs="Arial"/>
          <w:sz w:val="20"/>
          <w:szCs w:val="20"/>
        </w:rPr>
      </w:pPr>
    </w:p>
    <w:p w14:paraId="72788AA8" w14:textId="77777777" w:rsidR="00020C38" w:rsidRPr="00D35DAF" w:rsidRDefault="00020C38" w:rsidP="00D35DAF">
      <w:pPr>
        <w:spacing w:after="0" w:line="360" w:lineRule="auto"/>
        <w:rPr>
          <w:rFonts w:ascii="Verdana" w:hAnsi="Verdana" w:cs="Arial"/>
          <w:sz w:val="20"/>
          <w:szCs w:val="20"/>
          <w:u w:val="single"/>
        </w:rPr>
      </w:pPr>
      <w:r w:rsidRPr="00D35DAF">
        <w:rPr>
          <w:rFonts w:ascii="Verdana" w:hAnsi="Verdana" w:cs="Arial"/>
          <w:sz w:val="20"/>
          <w:szCs w:val="20"/>
          <w:u w:val="single"/>
        </w:rPr>
        <w:t>1.</w:t>
      </w:r>
      <w:r w:rsidRPr="00D35DAF">
        <w:rPr>
          <w:rFonts w:ascii="Verdana" w:hAnsi="Verdana" w:cs="Arial"/>
          <w:sz w:val="20"/>
          <w:szCs w:val="20"/>
          <w:u w:val="single"/>
        </w:rPr>
        <w:tab/>
        <w:t>De procesgang</w:t>
      </w:r>
    </w:p>
    <w:p w14:paraId="156C3191" w14:textId="77777777" w:rsidR="00020C38" w:rsidRPr="00D35DAF" w:rsidRDefault="00020C38" w:rsidP="00D35DAF">
      <w:pPr>
        <w:spacing w:after="0" w:line="360" w:lineRule="auto"/>
        <w:rPr>
          <w:rFonts w:ascii="Verdana" w:hAnsi="Verdana" w:cs="Arial"/>
          <w:sz w:val="20"/>
          <w:szCs w:val="20"/>
          <w:u w:val="single"/>
        </w:rPr>
      </w:pPr>
    </w:p>
    <w:p w14:paraId="72B635C1" w14:textId="2AA2F4FB" w:rsidR="00020C38" w:rsidRPr="00D35DAF" w:rsidRDefault="00020C38" w:rsidP="00D35DAF">
      <w:pPr>
        <w:spacing w:after="0" w:line="360" w:lineRule="auto"/>
        <w:rPr>
          <w:rFonts w:ascii="Verdana" w:hAnsi="Verdana" w:cs="Arial"/>
          <w:sz w:val="20"/>
          <w:szCs w:val="20"/>
        </w:rPr>
      </w:pPr>
      <w:r w:rsidRPr="00D35DAF">
        <w:rPr>
          <w:rFonts w:ascii="Verdana" w:hAnsi="Verdana" w:cs="Arial"/>
          <w:sz w:val="20"/>
          <w:szCs w:val="20"/>
        </w:rPr>
        <w:t>1.1</w:t>
      </w:r>
      <w:r w:rsidRPr="00D35DAF">
        <w:rPr>
          <w:rFonts w:ascii="Verdana" w:hAnsi="Verdana" w:cs="Arial"/>
          <w:sz w:val="20"/>
          <w:szCs w:val="20"/>
        </w:rPr>
        <w:tab/>
        <w:t>Bij beslissing van</w:t>
      </w:r>
      <w:r w:rsidR="001F39CA" w:rsidRPr="00D35DAF">
        <w:rPr>
          <w:rFonts w:ascii="Verdana" w:hAnsi="Verdana" w:cs="Arial"/>
          <w:sz w:val="20"/>
          <w:szCs w:val="20"/>
        </w:rPr>
        <w:t xml:space="preserve"> 6 oktober 2021 </w:t>
      </w:r>
      <w:r w:rsidRPr="00D35DAF">
        <w:rPr>
          <w:rFonts w:ascii="Verdana" w:hAnsi="Verdana" w:cs="Arial"/>
          <w:sz w:val="20"/>
          <w:szCs w:val="20"/>
        </w:rPr>
        <w:t>(</w:t>
      </w:r>
      <w:proofErr w:type="spellStart"/>
      <w:r w:rsidRPr="00D35DAF">
        <w:rPr>
          <w:rFonts w:ascii="Verdana" w:hAnsi="Verdana" w:cs="Arial"/>
          <w:sz w:val="20"/>
          <w:szCs w:val="20"/>
        </w:rPr>
        <w:t>CvT</w:t>
      </w:r>
      <w:proofErr w:type="spellEnd"/>
      <w:r w:rsidRPr="00D35DAF">
        <w:rPr>
          <w:rFonts w:ascii="Verdana" w:hAnsi="Verdana" w:cs="Arial"/>
          <w:sz w:val="20"/>
          <w:szCs w:val="20"/>
        </w:rPr>
        <w:t xml:space="preserve"> no. </w:t>
      </w:r>
      <w:r w:rsidR="001F39CA" w:rsidRPr="00D35DAF">
        <w:rPr>
          <w:rFonts w:ascii="Verdana" w:hAnsi="Verdana" w:cs="Arial"/>
          <w:sz w:val="20"/>
          <w:szCs w:val="20"/>
        </w:rPr>
        <w:t>20</w:t>
      </w:r>
      <w:r w:rsidR="00017851" w:rsidRPr="00D35DAF">
        <w:rPr>
          <w:rFonts w:ascii="Verdana" w:hAnsi="Verdana" w:cs="Arial"/>
          <w:sz w:val="20"/>
          <w:szCs w:val="20"/>
        </w:rPr>
        <w:t>/</w:t>
      </w:r>
      <w:r w:rsidR="001F39CA" w:rsidRPr="00D35DAF">
        <w:rPr>
          <w:rFonts w:ascii="Verdana" w:hAnsi="Verdana" w:cs="Arial"/>
          <w:sz w:val="20"/>
          <w:szCs w:val="20"/>
        </w:rPr>
        <w:t>16</w:t>
      </w:r>
      <w:r w:rsidRPr="00D35DAF">
        <w:rPr>
          <w:rFonts w:ascii="Verdana" w:hAnsi="Verdana" w:cs="Arial"/>
          <w:sz w:val="20"/>
          <w:szCs w:val="20"/>
        </w:rPr>
        <w:t>) heeft het College van Toezicht v</w:t>
      </w:r>
      <w:r w:rsidR="00D90317" w:rsidRPr="00D35DAF">
        <w:rPr>
          <w:rFonts w:ascii="Verdana" w:hAnsi="Verdana" w:cs="Arial"/>
          <w:sz w:val="20"/>
          <w:szCs w:val="20"/>
        </w:rPr>
        <w:t xml:space="preserve">an het NIP de klacht van </w:t>
      </w:r>
      <w:r w:rsidR="000566F2">
        <w:rPr>
          <w:rFonts w:ascii="Verdana" w:hAnsi="Verdana" w:cs="Arial"/>
          <w:sz w:val="20"/>
          <w:szCs w:val="20"/>
        </w:rPr>
        <w:t>A</w:t>
      </w:r>
      <w:r w:rsidR="001F39CA" w:rsidRPr="00D35DAF">
        <w:rPr>
          <w:rFonts w:ascii="Verdana" w:hAnsi="Verdana" w:cs="Arial"/>
          <w:sz w:val="20"/>
          <w:szCs w:val="20"/>
        </w:rPr>
        <w:t>, hierna te no</w:t>
      </w:r>
      <w:r w:rsidRPr="00D35DAF">
        <w:rPr>
          <w:rFonts w:ascii="Verdana" w:hAnsi="Verdana" w:cs="Arial"/>
          <w:sz w:val="20"/>
          <w:szCs w:val="20"/>
        </w:rPr>
        <w:t>emen: kla</w:t>
      </w:r>
      <w:r w:rsidR="001F39CA" w:rsidRPr="00D35DAF">
        <w:rPr>
          <w:rFonts w:ascii="Verdana" w:hAnsi="Verdana" w:cs="Arial"/>
          <w:sz w:val="20"/>
          <w:szCs w:val="20"/>
        </w:rPr>
        <w:t>a</w:t>
      </w:r>
      <w:r w:rsidRPr="00D35DAF">
        <w:rPr>
          <w:rFonts w:ascii="Verdana" w:hAnsi="Verdana" w:cs="Arial"/>
          <w:sz w:val="20"/>
          <w:szCs w:val="20"/>
        </w:rPr>
        <w:t>g</w:t>
      </w:r>
      <w:r w:rsidR="001F39CA" w:rsidRPr="00D35DAF">
        <w:rPr>
          <w:rFonts w:ascii="Verdana" w:hAnsi="Verdana" w:cs="Arial"/>
          <w:sz w:val="20"/>
          <w:szCs w:val="20"/>
        </w:rPr>
        <w:t>st</w:t>
      </w:r>
      <w:r w:rsidRPr="00D35DAF">
        <w:rPr>
          <w:rFonts w:ascii="Verdana" w:hAnsi="Verdana" w:cs="Arial"/>
          <w:sz w:val="20"/>
          <w:szCs w:val="20"/>
        </w:rPr>
        <w:t xml:space="preserve">er, tegen </w:t>
      </w:r>
      <w:r w:rsidR="000566F2">
        <w:rPr>
          <w:rFonts w:ascii="Verdana" w:hAnsi="Verdana" w:cs="Arial"/>
          <w:sz w:val="20"/>
          <w:szCs w:val="20"/>
        </w:rPr>
        <w:t>B</w:t>
      </w:r>
      <w:r w:rsidR="001F39CA" w:rsidRPr="00D35DAF">
        <w:rPr>
          <w:rFonts w:ascii="Verdana" w:hAnsi="Verdana" w:cs="Arial"/>
          <w:sz w:val="20"/>
          <w:szCs w:val="20"/>
        </w:rPr>
        <w:t>,</w:t>
      </w:r>
      <w:r w:rsidR="00D90317" w:rsidRPr="00D35DAF">
        <w:rPr>
          <w:rFonts w:ascii="Verdana" w:hAnsi="Verdana" w:cs="Arial"/>
          <w:sz w:val="20"/>
          <w:szCs w:val="20"/>
        </w:rPr>
        <w:t xml:space="preserve"> psycholoog</w:t>
      </w:r>
      <w:r w:rsidRPr="00D35DAF">
        <w:rPr>
          <w:rFonts w:ascii="Verdana" w:hAnsi="Verdana" w:cs="Arial"/>
          <w:sz w:val="20"/>
          <w:szCs w:val="20"/>
        </w:rPr>
        <w:t>, lid van het Instituut, wonende te</w:t>
      </w:r>
      <w:r w:rsidR="001F39CA" w:rsidRPr="00D35DAF">
        <w:rPr>
          <w:rFonts w:ascii="Verdana" w:hAnsi="Verdana" w:cs="Arial"/>
          <w:sz w:val="20"/>
          <w:szCs w:val="20"/>
        </w:rPr>
        <w:t xml:space="preserve"> </w:t>
      </w:r>
      <w:r w:rsidR="000566F2">
        <w:rPr>
          <w:rFonts w:ascii="Verdana" w:hAnsi="Verdana" w:cs="Arial"/>
          <w:sz w:val="20"/>
          <w:szCs w:val="20"/>
        </w:rPr>
        <w:t>D</w:t>
      </w:r>
      <w:r w:rsidRPr="00D35DAF">
        <w:rPr>
          <w:rFonts w:ascii="Verdana" w:hAnsi="Verdana" w:cs="Arial"/>
          <w:sz w:val="20"/>
          <w:szCs w:val="20"/>
        </w:rPr>
        <w:t>, hierna ook te noemen: de psycholoog,</w:t>
      </w:r>
      <w:r w:rsidR="00951C8F" w:rsidRPr="00D35DAF">
        <w:rPr>
          <w:rFonts w:ascii="Verdana" w:hAnsi="Verdana" w:cs="Arial"/>
          <w:sz w:val="20"/>
          <w:szCs w:val="20"/>
        </w:rPr>
        <w:t xml:space="preserve"> </w:t>
      </w:r>
      <w:r w:rsidRPr="00D35DAF">
        <w:rPr>
          <w:rFonts w:ascii="Verdana" w:hAnsi="Verdana" w:cs="Arial"/>
          <w:sz w:val="20"/>
          <w:szCs w:val="20"/>
        </w:rPr>
        <w:t>gegrond verklaard</w:t>
      </w:r>
      <w:r w:rsidR="005042E4" w:rsidRPr="00D35DAF">
        <w:rPr>
          <w:rFonts w:ascii="Verdana" w:hAnsi="Verdana" w:cs="Arial"/>
          <w:sz w:val="20"/>
          <w:szCs w:val="20"/>
        </w:rPr>
        <w:t xml:space="preserve"> </w:t>
      </w:r>
      <w:r w:rsidR="00951C8F" w:rsidRPr="00D35DAF">
        <w:rPr>
          <w:rFonts w:ascii="Verdana" w:hAnsi="Verdana" w:cs="Arial"/>
          <w:sz w:val="20"/>
          <w:szCs w:val="20"/>
        </w:rPr>
        <w:t xml:space="preserve">en </w:t>
      </w:r>
      <w:r w:rsidR="00A47D29" w:rsidRPr="00D35DAF">
        <w:rPr>
          <w:rFonts w:ascii="Verdana" w:hAnsi="Verdana" w:cs="Arial"/>
          <w:sz w:val="20"/>
          <w:szCs w:val="20"/>
        </w:rPr>
        <w:t xml:space="preserve">een </w:t>
      </w:r>
      <w:r w:rsidR="005042E4" w:rsidRPr="00D35DAF">
        <w:rPr>
          <w:rFonts w:ascii="Verdana" w:hAnsi="Verdana" w:cs="Arial"/>
          <w:sz w:val="20"/>
          <w:szCs w:val="20"/>
        </w:rPr>
        <w:t>waarschuwing</w:t>
      </w:r>
      <w:r w:rsidR="00A47D29" w:rsidRPr="00D35DAF">
        <w:rPr>
          <w:rFonts w:ascii="Verdana" w:hAnsi="Verdana" w:cs="Arial"/>
          <w:sz w:val="20"/>
          <w:szCs w:val="20"/>
        </w:rPr>
        <w:t xml:space="preserve"> opgelegd. </w:t>
      </w:r>
      <w:r w:rsidRPr="00D35DAF">
        <w:rPr>
          <w:rFonts w:ascii="Verdana" w:hAnsi="Verdana" w:cs="Arial"/>
          <w:sz w:val="20"/>
          <w:szCs w:val="20"/>
        </w:rPr>
        <w:t>Het College van Toezicht heeft de klacht omschreven en met betrekking tot die klacht overwogen zoals is vermeld in zijn beslissing, die aan deze beslissing van het College van Beroep is gehecht en daarvan deel uitmaakt.</w:t>
      </w:r>
    </w:p>
    <w:p w14:paraId="53392227" w14:textId="77777777" w:rsidR="00020C38" w:rsidRPr="00D35DAF" w:rsidRDefault="00020C38" w:rsidP="00D35DAF">
      <w:pPr>
        <w:spacing w:after="0" w:line="360" w:lineRule="auto"/>
        <w:rPr>
          <w:rFonts w:ascii="Verdana" w:hAnsi="Verdana" w:cs="Arial"/>
          <w:sz w:val="20"/>
          <w:szCs w:val="20"/>
        </w:rPr>
      </w:pPr>
    </w:p>
    <w:p w14:paraId="51E00184" w14:textId="278B0C35" w:rsidR="00020C38" w:rsidRPr="00D35DAF" w:rsidRDefault="00020C38" w:rsidP="00D35DAF">
      <w:pPr>
        <w:spacing w:after="0" w:line="360" w:lineRule="auto"/>
        <w:rPr>
          <w:rFonts w:ascii="Verdana" w:hAnsi="Verdana" w:cs="Arial"/>
          <w:sz w:val="20"/>
          <w:szCs w:val="20"/>
        </w:rPr>
      </w:pPr>
      <w:r w:rsidRPr="00D35DAF">
        <w:rPr>
          <w:rFonts w:ascii="Verdana" w:hAnsi="Verdana" w:cs="Arial"/>
          <w:sz w:val="20"/>
          <w:szCs w:val="20"/>
        </w:rPr>
        <w:t>1.2</w:t>
      </w:r>
      <w:r w:rsidRPr="00D35DAF">
        <w:rPr>
          <w:rFonts w:ascii="Verdana" w:hAnsi="Verdana" w:cs="Arial"/>
          <w:sz w:val="20"/>
          <w:szCs w:val="20"/>
        </w:rPr>
        <w:tab/>
        <w:t xml:space="preserve">Een afschrift van de beslissing van het College van Toezicht is aan klager en de psycholoog op </w:t>
      </w:r>
      <w:r w:rsidR="007F72C5">
        <w:rPr>
          <w:rFonts w:ascii="Verdana" w:hAnsi="Verdana" w:cs="Arial"/>
          <w:sz w:val="20"/>
          <w:szCs w:val="20"/>
        </w:rPr>
        <w:t>1 december 2021</w:t>
      </w:r>
      <w:r w:rsidRPr="00D35DAF">
        <w:rPr>
          <w:rFonts w:ascii="Verdana" w:hAnsi="Verdana" w:cs="Arial"/>
          <w:sz w:val="20"/>
          <w:szCs w:val="20"/>
        </w:rPr>
        <w:t xml:space="preserve"> toegezonden. </w:t>
      </w:r>
    </w:p>
    <w:p w14:paraId="19A70C82" w14:textId="77777777" w:rsidR="00020C38" w:rsidRPr="00D35DAF" w:rsidRDefault="00020C38" w:rsidP="00D35DAF">
      <w:pPr>
        <w:spacing w:after="0" w:line="360" w:lineRule="auto"/>
        <w:rPr>
          <w:rFonts w:ascii="Verdana" w:hAnsi="Verdana" w:cs="Arial"/>
          <w:sz w:val="20"/>
          <w:szCs w:val="20"/>
        </w:rPr>
      </w:pPr>
    </w:p>
    <w:p w14:paraId="38978BC1" w14:textId="17C82ACF" w:rsidR="00020C38" w:rsidRPr="00D35DAF" w:rsidRDefault="00020C38" w:rsidP="00D35DAF">
      <w:pPr>
        <w:spacing w:after="0" w:line="360" w:lineRule="auto"/>
        <w:rPr>
          <w:rFonts w:ascii="Verdana" w:hAnsi="Verdana" w:cs="Arial"/>
          <w:sz w:val="20"/>
          <w:szCs w:val="20"/>
        </w:rPr>
      </w:pPr>
      <w:r w:rsidRPr="00D35DAF">
        <w:rPr>
          <w:rFonts w:ascii="Verdana" w:hAnsi="Verdana" w:cs="Arial"/>
          <w:sz w:val="20"/>
          <w:szCs w:val="20"/>
        </w:rPr>
        <w:t>1.3</w:t>
      </w:r>
      <w:r w:rsidRPr="00D35DAF">
        <w:rPr>
          <w:rFonts w:ascii="Verdana" w:hAnsi="Verdana" w:cs="Arial"/>
          <w:sz w:val="20"/>
          <w:szCs w:val="20"/>
        </w:rPr>
        <w:tab/>
      </w:r>
      <w:r w:rsidR="005042E4" w:rsidRPr="00D35DAF">
        <w:rPr>
          <w:rFonts w:ascii="Verdana" w:hAnsi="Verdana" w:cs="Arial"/>
          <w:sz w:val="20"/>
          <w:szCs w:val="20"/>
        </w:rPr>
        <w:t xml:space="preserve">Klaagster </w:t>
      </w:r>
      <w:r w:rsidRPr="00D35DAF">
        <w:rPr>
          <w:rFonts w:ascii="Verdana" w:hAnsi="Verdana" w:cs="Arial"/>
          <w:sz w:val="20"/>
          <w:szCs w:val="20"/>
        </w:rPr>
        <w:t xml:space="preserve">is tegen </w:t>
      </w:r>
      <w:r w:rsidR="003B7EE6">
        <w:rPr>
          <w:rFonts w:ascii="Verdana" w:hAnsi="Verdana" w:cs="Arial"/>
          <w:sz w:val="20"/>
          <w:szCs w:val="20"/>
        </w:rPr>
        <w:t xml:space="preserve">de </w:t>
      </w:r>
      <w:r w:rsidRPr="00D35DAF">
        <w:rPr>
          <w:rFonts w:ascii="Verdana" w:hAnsi="Verdana" w:cs="Arial"/>
          <w:sz w:val="20"/>
          <w:szCs w:val="20"/>
        </w:rPr>
        <w:t xml:space="preserve">beslissing van </w:t>
      </w:r>
      <w:r w:rsidR="005042E4" w:rsidRPr="00D35DAF">
        <w:rPr>
          <w:rFonts w:ascii="Verdana" w:hAnsi="Verdana" w:cs="Arial"/>
          <w:sz w:val="20"/>
          <w:szCs w:val="20"/>
        </w:rPr>
        <w:t xml:space="preserve">6 oktober 2021 </w:t>
      </w:r>
      <w:r w:rsidRPr="00D35DAF">
        <w:rPr>
          <w:rFonts w:ascii="Verdana" w:hAnsi="Verdana" w:cs="Arial"/>
          <w:sz w:val="20"/>
          <w:szCs w:val="20"/>
        </w:rPr>
        <w:t>in hoger beroep gekomen bij beroepschrift van</w:t>
      </w:r>
      <w:r w:rsidR="00951C8F" w:rsidRPr="00D35DAF">
        <w:rPr>
          <w:rFonts w:ascii="Verdana" w:hAnsi="Verdana" w:cs="Arial"/>
          <w:sz w:val="20"/>
          <w:szCs w:val="20"/>
        </w:rPr>
        <w:t xml:space="preserve"> </w:t>
      </w:r>
      <w:r w:rsidR="005042E4" w:rsidRPr="00D35DAF">
        <w:rPr>
          <w:rFonts w:ascii="Verdana" w:hAnsi="Verdana" w:cs="Arial"/>
          <w:sz w:val="20"/>
          <w:szCs w:val="20"/>
        </w:rPr>
        <w:t>3 december 2021</w:t>
      </w:r>
      <w:r w:rsidRPr="00D35DAF">
        <w:rPr>
          <w:rFonts w:ascii="Verdana" w:hAnsi="Verdana" w:cs="Arial"/>
          <w:sz w:val="20"/>
          <w:szCs w:val="20"/>
        </w:rPr>
        <w:t xml:space="preserve">, dat op </w:t>
      </w:r>
      <w:r w:rsidR="00951C8F" w:rsidRPr="00D35DAF">
        <w:rPr>
          <w:rFonts w:ascii="Verdana" w:hAnsi="Verdana" w:cs="Arial"/>
          <w:sz w:val="20"/>
          <w:szCs w:val="20"/>
        </w:rPr>
        <w:t>diezelfde dag</w:t>
      </w:r>
      <w:r w:rsidR="005042E4" w:rsidRPr="00D35DAF">
        <w:rPr>
          <w:rFonts w:ascii="Verdana" w:hAnsi="Verdana" w:cs="Arial"/>
          <w:sz w:val="20"/>
          <w:szCs w:val="20"/>
        </w:rPr>
        <w:t xml:space="preserve"> per e-mail</w:t>
      </w:r>
      <w:r w:rsidRPr="00D35DAF">
        <w:rPr>
          <w:rFonts w:ascii="Verdana" w:hAnsi="Verdana" w:cs="Arial"/>
          <w:sz w:val="20"/>
          <w:szCs w:val="20"/>
        </w:rPr>
        <w:t xml:space="preserve"> is ingekomen bij de secretaris van het College van Beroep. </w:t>
      </w:r>
    </w:p>
    <w:p w14:paraId="28D92B41" w14:textId="77777777" w:rsidR="00020C38" w:rsidRPr="00D35DAF" w:rsidRDefault="00020C38" w:rsidP="00D35DAF">
      <w:pPr>
        <w:spacing w:after="0" w:line="360" w:lineRule="auto"/>
        <w:rPr>
          <w:rFonts w:ascii="Verdana" w:hAnsi="Verdana" w:cs="Arial"/>
          <w:sz w:val="20"/>
          <w:szCs w:val="20"/>
        </w:rPr>
      </w:pPr>
    </w:p>
    <w:p w14:paraId="2E5D22AC" w14:textId="6B74817B" w:rsidR="00020C38" w:rsidRPr="00D35DAF" w:rsidRDefault="00020C38" w:rsidP="00D35DAF">
      <w:pPr>
        <w:spacing w:after="0" w:line="360" w:lineRule="auto"/>
        <w:rPr>
          <w:rFonts w:ascii="Verdana" w:hAnsi="Verdana" w:cs="Arial"/>
          <w:sz w:val="20"/>
          <w:szCs w:val="20"/>
        </w:rPr>
      </w:pPr>
      <w:r w:rsidRPr="00D35DAF">
        <w:rPr>
          <w:rFonts w:ascii="Verdana" w:hAnsi="Verdana" w:cs="Arial"/>
          <w:sz w:val="20"/>
          <w:szCs w:val="20"/>
        </w:rPr>
        <w:t>1.4</w:t>
      </w:r>
      <w:r w:rsidRPr="00D35DAF">
        <w:rPr>
          <w:rFonts w:ascii="Verdana" w:hAnsi="Verdana" w:cs="Arial"/>
          <w:sz w:val="20"/>
          <w:szCs w:val="20"/>
        </w:rPr>
        <w:tab/>
      </w:r>
      <w:r w:rsidR="005042E4" w:rsidRPr="00D35DAF">
        <w:rPr>
          <w:rFonts w:ascii="Verdana" w:hAnsi="Verdana" w:cs="Arial"/>
          <w:sz w:val="20"/>
          <w:szCs w:val="20"/>
        </w:rPr>
        <w:t>Namens de psycholoog is</w:t>
      </w:r>
      <w:r w:rsidR="00A47D29" w:rsidRPr="00D35DAF">
        <w:rPr>
          <w:rFonts w:ascii="Verdana" w:hAnsi="Verdana" w:cs="Arial"/>
          <w:sz w:val="20"/>
          <w:szCs w:val="20"/>
        </w:rPr>
        <w:t xml:space="preserve"> een verweerschrift</w:t>
      </w:r>
      <w:r w:rsidR="005042E4" w:rsidRPr="00D35DAF">
        <w:rPr>
          <w:rFonts w:ascii="Verdana" w:hAnsi="Verdana" w:cs="Arial"/>
          <w:sz w:val="20"/>
          <w:szCs w:val="20"/>
        </w:rPr>
        <w:t xml:space="preserve"> in beroep tevens houdende een beroepschrift</w:t>
      </w:r>
      <w:r w:rsidR="008A3D89" w:rsidRPr="00D35DAF">
        <w:rPr>
          <w:rFonts w:ascii="Verdana" w:hAnsi="Verdana" w:cs="Arial"/>
          <w:sz w:val="20"/>
          <w:szCs w:val="20"/>
        </w:rPr>
        <w:t xml:space="preserve"> ingediend</w:t>
      </w:r>
      <w:r w:rsidR="00102A46" w:rsidRPr="00D35DAF">
        <w:rPr>
          <w:rFonts w:ascii="Verdana" w:hAnsi="Verdana" w:cs="Arial"/>
          <w:sz w:val="20"/>
          <w:szCs w:val="20"/>
        </w:rPr>
        <w:t>.</w:t>
      </w:r>
    </w:p>
    <w:p w14:paraId="4607F3F4" w14:textId="77777777" w:rsidR="00020C38" w:rsidRPr="00D35DAF" w:rsidRDefault="00020C38" w:rsidP="00D35DAF">
      <w:pPr>
        <w:spacing w:after="0" w:line="360" w:lineRule="auto"/>
        <w:rPr>
          <w:rFonts w:ascii="Verdana" w:hAnsi="Verdana" w:cs="Arial"/>
          <w:sz w:val="20"/>
          <w:szCs w:val="20"/>
        </w:rPr>
      </w:pPr>
    </w:p>
    <w:p w14:paraId="3A26BED1" w14:textId="437FF7A1" w:rsidR="009D6A46" w:rsidRPr="00D35DAF" w:rsidRDefault="00020C38" w:rsidP="00D35DAF">
      <w:pPr>
        <w:pStyle w:val="bijschrift"/>
        <w:widowControl/>
        <w:spacing w:line="360" w:lineRule="auto"/>
        <w:rPr>
          <w:rFonts w:ascii="Verdana" w:hAnsi="Verdana"/>
          <w:snapToGrid/>
          <w:sz w:val="20"/>
        </w:rPr>
      </w:pPr>
      <w:r w:rsidRPr="00D35DAF">
        <w:rPr>
          <w:rFonts w:ascii="Verdana" w:hAnsi="Verdana" w:cs="Arial"/>
          <w:sz w:val="20"/>
        </w:rPr>
        <w:t>1.5</w:t>
      </w:r>
      <w:r w:rsidRPr="00D35DAF">
        <w:rPr>
          <w:rFonts w:ascii="Verdana" w:hAnsi="Verdana" w:cs="Arial"/>
          <w:sz w:val="20"/>
        </w:rPr>
        <w:tab/>
        <w:t xml:space="preserve">Het College heeft de zaak op </w:t>
      </w:r>
      <w:r w:rsidR="008A3D89" w:rsidRPr="00D35DAF">
        <w:rPr>
          <w:rFonts w:ascii="Verdana" w:hAnsi="Verdana" w:cs="Arial"/>
          <w:sz w:val="20"/>
        </w:rPr>
        <w:t>29 juni 2022</w:t>
      </w:r>
      <w:r w:rsidRPr="00D35DAF">
        <w:rPr>
          <w:rFonts w:ascii="Verdana" w:hAnsi="Verdana" w:cs="Arial"/>
          <w:sz w:val="20"/>
        </w:rPr>
        <w:t xml:space="preserve"> behandeld. Kla</w:t>
      </w:r>
      <w:r w:rsidR="008A3D89" w:rsidRPr="00D35DAF">
        <w:rPr>
          <w:rFonts w:ascii="Verdana" w:hAnsi="Verdana" w:cs="Arial"/>
          <w:sz w:val="20"/>
        </w:rPr>
        <w:t>a</w:t>
      </w:r>
      <w:r w:rsidRPr="00D35DAF">
        <w:rPr>
          <w:rFonts w:ascii="Verdana" w:hAnsi="Verdana" w:cs="Arial"/>
          <w:sz w:val="20"/>
        </w:rPr>
        <w:t>g</w:t>
      </w:r>
      <w:r w:rsidR="008A3D89" w:rsidRPr="00D35DAF">
        <w:rPr>
          <w:rFonts w:ascii="Verdana" w:hAnsi="Verdana" w:cs="Arial"/>
          <w:sz w:val="20"/>
        </w:rPr>
        <w:t>st</w:t>
      </w:r>
      <w:r w:rsidRPr="00D35DAF">
        <w:rPr>
          <w:rFonts w:ascii="Verdana" w:hAnsi="Verdana" w:cs="Arial"/>
          <w:sz w:val="20"/>
        </w:rPr>
        <w:t>er en de psycholoog</w:t>
      </w:r>
      <w:r w:rsidR="000B2253" w:rsidRPr="00D35DAF">
        <w:rPr>
          <w:rFonts w:ascii="Verdana" w:hAnsi="Verdana" w:cs="Arial"/>
          <w:sz w:val="20"/>
        </w:rPr>
        <w:t xml:space="preserve"> </w:t>
      </w:r>
      <w:r w:rsidRPr="00D35DAF">
        <w:rPr>
          <w:rFonts w:ascii="Verdana" w:hAnsi="Verdana" w:cs="Arial"/>
          <w:sz w:val="20"/>
        </w:rPr>
        <w:t>waren daarbij aanwezig. De psycholoog werd bijgestaan door</w:t>
      </w:r>
      <w:r w:rsidR="00951C8F" w:rsidRPr="00D35DAF">
        <w:rPr>
          <w:rFonts w:ascii="Verdana" w:hAnsi="Verdana" w:cs="Arial"/>
          <w:sz w:val="20"/>
        </w:rPr>
        <w:t xml:space="preserve"> mr.</w:t>
      </w:r>
      <w:r w:rsidR="00D51FE1" w:rsidRPr="00D35DAF">
        <w:rPr>
          <w:rFonts w:ascii="Verdana" w:hAnsi="Verdana" w:cs="Arial"/>
          <w:sz w:val="20"/>
        </w:rPr>
        <w:t xml:space="preserve"> D. Schut-Wolfs</w:t>
      </w:r>
      <w:r w:rsidR="00951C8F" w:rsidRPr="00D35DAF">
        <w:rPr>
          <w:rFonts w:ascii="Verdana" w:hAnsi="Verdana" w:cs="Arial"/>
          <w:sz w:val="20"/>
        </w:rPr>
        <w:t xml:space="preserve">, </w:t>
      </w:r>
      <w:r w:rsidR="00D51FE1" w:rsidRPr="00D35DAF">
        <w:rPr>
          <w:rFonts w:ascii="Verdana" w:hAnsi="Verdana" w:cs="Arial"/>
          <w:sz w:val="20"/>
        </w:rPr>
        <w:t>werkzaam bij DAS Rechtsbijstand</w:t>
      </w:r>
      <w:r w:rsidR="00951C8F" w:rsidRPr="00D35DAF">
        <w:rPr>
          <w:rFonts w:ascii="Verdana" w:hAnsi="Verdana" w:cs="Arial"/>
          <w:sz w:val="20"/>
        </w:rPr>
        <w:t>.</w:t>
      </w:r>
      <w:r w:rsidRPr="00D35DAF">
        <w:rPr>
          <w:rFonts w:ascii="Verdana" w:hAnsi="Verdana" w:cs="Arial"/>
          <w:sz w:val="20"/>
        </w:rPr>
        <w:t xml:space="preserve"> </w:t>
      </w:r>
      <w:r w:rsidR="00D51FE1" w:rsidRPr="00D35DAF">
        <w:rPr>
          <w:rFonts w:ascii="Verdana" w:hAnsi="Verdana" w:cs="Arial"/>
          <w:sz w:val="20"/>
        </w:rPr>
        <w:t xml:space="preserve">Klaagster </w:t>
      </w:r>
      <w:r w:rsidR="009D6A46" w:rsidRPr="00D35DAF">
        <w:rPr>
          <w:rFonts w:ascii="Verdana" w:hAnsi="Verdana"/>
          <w:snapToGrid/>
          <w:sz w:val="20"/>
        </w:rPr>
        <w:t xml:space="preserve">heeft een toelichting gegeven aan de hand van een </w:t>
      </w:r>
      <w:r w:rsidR="00D51FE1" w:rsidRPr="00D35DAF">
        <w:rPr>
          <w:rFonts w:ascii="Verdana" w:hAnsi="Verdana"/>
          <w:snapToGrid/>
          <w:sz w:val="20"/>
        </w:rPr>
        <w:t>notitie</w:t>
      </w:r>
      <w:r w:rsidR="009D6A46" w:rsidRPr="00D35DAF">
        <w:rPr>
          <w:rFonts w:ascii="Verdana" w:hAnsi="Verdana"/>
          <w:snapToGrid/>
          <w:sz w:val="20"/>
        </w:rPr>
        <w:t xml:space="preserve"> die</w:t>
      </w:r>
      <w:r w:rsidR="00127523" w:rsidRPr="00D35DAF">
        <w:rPr>
          <w:rFonts w:ascii="Verdana" w:hAnsi="Verdana"/>
          <w:snapToGrid/>
          <w:sz w:val="20"/>
        </w:rPr>
        <w:t xml:space="preserve"> zij heeft overgelegd.</w:t>
      </w:r>
      <w:r w:rsidR="009D6A46" w:rsidRPr="00D35DAF">
        <w:rPr>
          <w:rFonts w:ascii="Verdana" w:hAnsi="Verdana"/>
          <w:snapToGrid/>
          <w:sz w:val="20"/>
        </w:rPr>
        <w:t xml:space="preserve"> </w:t>
      </w:r>
    </w:p>
    <w:p w14:paraId="7B733655" w14:textId="77777777" w:rsidR="00020C38" w:rsidRPr="00D35DAF" w:rsidRDefault="00020C38" w:rsidP="00D35DAF">
      <w:pPr>
        <w:spacing w:after="0" w:line="360" w:lineRule="auto"/>
        <w:rPr>
          <w:rFonts w:ascii="Verdana" w:hAnsi="Verdana" w:cs="Arial"/>
          <w:sz w:val="20"/>
          <w:szCs w:val="20"/>
        </w:rPr>
      </w:pPr>
      <w:r w:rsidRPr="00D35DAF">
        <w:rPr>
          <w:rFonts w:ascii="Verdana" w:hAnsi="Verdana" w:cs="Arial"/>
          <w:sz w:val="20"/>
          <w:szCs w:val="20"/>
        </w:rPr>
        <w:t>Het College van Beroep heeft bij zijn beslissing acht geslagen op alle stukken die op de zaak betrekking hebben.</w:t>
      </w:r>
    </w:p>
    <w:p w14:paraId="0DF855FD" w14:textId="77777777" w:rsidR="00020C38" w:rsidRPr="00D35DAF" w:rsidRDefault="00020C38" w:rsidP="00D35DAF">
      <w:pPr>
        <w:spacing w:after="0" w:line="360" w:lineRule="auto"/>
        <w:rPr>
          <w:rFonts w:ascii="Verdana" w:hAnsi="Verdana" w:cs="Arial"/>
          <w:sz w:val="20"/>
          <w:szCs w:val="20"/>
        </w:rPr>
      </w:pPr>
    </w:p>
    <w:p w14:paraId="0B078F2C" w14:textId="49FEE6E9" w:rsidR="00020C38" w:rsidRPr="00D35DAF" w:rsidRDefault="00020C38" w:rsidP="00D35DAF">
      <w:pPr>
        <w:spacing w:after="0" w:line="360" w:lineRule="auto"/>
        <w:rPr>
          <w:rFonts w:ascii="Verdana" w:hAnsi="Verdana" w:cs="Arial"/>
          <w:sz w:val="20"/>
          <w:szCs w:val="20"/>
          <w:u w:val="single"/>
        </w:rPr>
      </w:pPr>
      <w:r w:rsidRPr="00D35DAF">
        <w:rPr>
          <w:rFonts w:ascii="Verdana" w:hAnsi="Verdana" w:cs="Arial"/>
          <w:sz w:val="20"/>
          <w:szCs w:val="20"/>
          <w:u w:val="single"/>
        </w:rPr>
        <w:t>2.</w:t>
      </w:r>
      <w:r w:rsidRPr="00D35DAF">
        <w:rPr>
          <w:rFonts w:ascii="Verdana" w:hAnsi="Verdana" w:cs="Arial"/>
          <w:sz w:val="20"/>
          <w:szCs w:val="20"/>
          <w:u w:val="single"/>
        </w:rPr>
        <w:tab/>
        <w:t xml:space="preserve">De beoordeling van het hoger beroep </w:t>
      </w:r>
    </w:p>
    <w:p w14:paraId="52ED62F8" w14:textId="77777777" w:rsidR="00AA33CA" w:rsidRPr="00D35DAF" w:rsidRDefault="00AA33CA" w:rsidP="00D35DAF">
      <w:pPr>
        <w:spacing w:after="0" w:line="360" w:lineRule="auto"/>
        <w:rPr>
          <w:rFonts w:ascii="Verdana" w:hAnsi="Verdana" w:cs="Arial"/>
          <w:sz w:val="20"/>
          <w:szCs w:val="20"/>
        </w:rPr>
      </w:pPr>
    </w:p>
    <w:p w14:paraId="3F7F871D" w14:textId="2A973337" w:rsidR="00020C38" w:rsidRPr="00D35DAF" w:rsidRDefault="00020C38" w:rsidP="00D35DAF">
      <w:pPr>
        <w:spacing w:after="0" w:line="360" w:lineRule="auto"/>
        <w:rPr>
          <w:rFonts w:ascii="Verdana" w:hAnsi="Verdana" w:cs="Arial"/>
          <w:sz w:val="20"/>
          <w:szCs w:val="20"/>
        </w:rPr>
      </w:pPr>
      <w:r w:rsidRPr="00D35DAF">
        <w:rPr>
          <w:rFonts w:ascii="Verdana" w:hAnsi="Verdana" w:cs="Arial"/>
          <w:sz w:val="20"/>
          <w:szCs w:val="20"/>
        </w:rPr>
        <w:t>2.1</w:t>
      </w:r>
      <w:r w:rsidRPr="00D35DAF">
        <w:rPr>
          <w:rFonts w:ascii="Verdana" w:hAnsi="Verdana" w:cs="Arial"/>
          <w:sz w:val="20"/>
          <w:szCs w:val="20"/>
        </w:rPr>
        <w:tab/>
        <w:t xml:space="preserve">Naar aanleiding van het beroep overweegt het College van Beroep als volgt. </w:t>
      </w:r>
    </w:p>
    <w:p w14:paraId="059497A1" w14:textId="77777777" w:rsidR="00CA102C" w:rsidRPr="00D35DAF" w:rsidRDefault="00CA102C" w:rsidP="00D35DAF">
      <w:pPr>
        <w:spacing w:after="0" w:line="360" w:lineRule="auto"/>
        <w:rPr>
          <w:rFonts w:ascii="Verdana" w:hAnsi="Verdana" w:cs="Arial"/>
          <w:sz w:val="20"/>
          <w:szCs w:val="20"/>
        </w:rPr>
      </w:pPr>
    </w:p>
    <w:p w14:paraId="503F728E" w14:textId="30281BC2" w:rsidR="0036263B" w:rsidRPr="00D35DAF" w:rsidRDefault="00020C38" w:rsidP="00D35DAF">
      <w:pPr>
        <w:spacing w:after="0" w:line="360" w:lineRule="auto"/>
        <w:rPr>
          <w:rFonts w:ascii="Verdana" w:hAnsi="Verdana"/>
          <w:sz w:val="20"/>
          <w:szCs w:val="20"/>
        </w:rPr>
      </w:pPr>
      <w:r w:rsidRPr="00D35DAF">
        <w:rPr>
          <w:rFonts w:ascii="Verdana" w:hAnsi="Verdana" w:cs="Arial"/>
          <w:sz w:val="20"/>
          <w:szCs w:val="20"/>
        </w:rPr>
        <w:lastRenderedPageBreak/>
        <w:t>2.2</w:t>
      </w:r>
      <w:r w:rsidRPr="00D35DAF">
        <w:rPr>
          <w:rFonts w:ascii="Verdana" w:hAnsi="Verdana" w:cs="Arial"/>
          <w:sz w:val="20"/>
          <w:szCs w:val="20"/>
        </w:rPr>
        <w:tab/>
      </w:r>
      <w:r w:rsidR="0036263B" w:rsidRPr="00D35DAF">
        <w:rPr>
          <w:rFonts w:ascii="Verdana" w:hAnsi="Verdana"/>
          <w:sz w:val="20"/>
          <w:szCs w:val="20"/>
        </w:rPr>
        <w:t>Het College van Beroep onderschrijft de juistheid van de door het College van Toezicht vastgestelde feiten en neemt deze over in deze beslissing</w:t>
      </w:r>
      <w:r w:rsidR="00D409AA">
        <w:rPr>
          <w:rFonts w:ascii="Verdana" w:hAnsi="Verdana"/>
          <w:sz w:val="20"/>
          <w:szCs w:val="20"/>
        </w:rPr>
        <w:t xml:space="preserve">, met uitzondering van </w:t>
      </w:r>
      <w:r w:rsidR="00EB7B10">
        <w:rPr>
          <w:rFonts w:ascii="Verdana" w:hAnsi="Verdana"/>
          <w:sz w:val="20"/>
          <w:szCs w:val="20"/>
        </w:rPr>
        <w:t xml:space="preserve">wat verderop </w:t>
      </w:r>
      <w:r w:rsidR="00D409AA">
        <w:rPr>
          <w:rFonts w:ascii="Verdana" w:hAnsi="Verdana"/>
          <w:sz w:val="20"/>
          <w:szCs w:val="20"/>
        </w:rPr>
        <w:t>onder 2.6 wordt overwogen</w:t>
      </w:r>
      <w:r w:rsidR="0036263B" w:rsidRPr="00D35DAF">
        <w:rPr>
          <w:rFonts w:ascii="Verdana" w:hAnsi="Verdana"/>
          <w:sz w:val="20"/>
          <w:szCs w:val="20"/>
        </w:rPr>
        <w:t xml:space="preserve">. Over het gebruik van de benaming ‘complexe scheiding’ wordt nog het volgende overwogen. Dit </w:t>
      </w:r>
      <w:r w:rsidR="00EB7B10">
        <w:rPr>
          <w:rFonts w:ascii="Verdana" w:hAnsi="Verdana"/>
          <w:sz w:val="20"/>
          <w:szCs w:val="20"/>
        </w:rPr>
        <w:t xml:space="preserve">woordgebruik </w:t>
      </w:r>
      <w:r w:rsidR="0036263B" w:rsidRPr="00D35DAF">
        <w:rPr>
          <w:rFonts w:ascii="Verdana" w:hAnsi="Verdana"/>
          <w:sz w:val="20"/>
          <w:szCs w:val="20"/>
        </w:rPr>
        <w:t>volgt reeds uit de e-mail van 23 november 2018 van klaagster aan de psycholoog waarin zij aangeeft dat zij al 10 jaar in een vechtscheiding zit</w:t>
      </w:r>
      <w:r w:rsidR="00EB7B10">
        <w:rPr>
          <w:rFonts w:ascii="Verdana" w:hAnsi="Verdana"/>
          <w:sz w:val="20"/>
          <w:szCs w:val="20"/>
        </w:rPr>
        <w:t>. O</w:t>
      </w:r>
      <w:r w:rsidR="0036263B" w:rsidRPr="00D35DAF">
        <w:rPr>
          <w:rFonts w:ascii="Verdana" w:hAnsi="Verdana"/>
          <w:sz w:val="20"/>
          <w:szCs w:val="20"/>
        </w:rPr>
        <w:t>ok overigens rechtvaardigen de feiten een dergelijke benaming.</w:t>
      </w:r>
    </w:p>
    <w:p w14:paraId="4F6BFB6F" w14:textId="77777777" w:rsidR="00536CF9" w:rsidRPr="00D35DAF" w:rsidRDefault="00536CF9" w:rsidP="00D35DAF">
      <w:pPr>
        <w:spacing w:after="0" w:line="360" w:lineRule="auto"/>
        <w:rPr>
          <w:rFonts w:ascii="Verdana" w:hAnsi="Verdana"/>
          <w:sz w:val="20"/>
          <w:szCs w:val="20"/>
        </w:rPr>
      </w:pPr>
    </w:p>
    <w:p w14:paraId="2D1A96E4" w14:textId="089A66E6" w:rsidR="0036263B" w:rsidRPr="00D35DAF" w:rsidRDefault="0036263B" w:rsidP="00D35DAF">
      <w:pPr>
        <w:spacing w:after="0" w:line="360" w:lineRule="auto"/>
        <w:rPr>
          <w:rFonts w:ascii="Verdana" w:hAnsi="Verdana"/>
          <w:sz w:val="20"/>
          <w:szCs w:val="20"/>
        </w:rPr>
      </w:pPr>
      <w:r w:rsidRPr="00D35DAF">
        <w:rPr>
          <w:rFonts w:ascii="Verdana" w:hAnsi="Verdana"/>
          <w:sz w:val="20"/>
          <w:szCs w:val="20"/>
        </w:rPr>
        <w:t>2.3</w:t>
      </w:r>
      <w:r w:rsidRPr="00D35DAF">
        <w:rPr>
          <w:rFonts w:ascii="Verdana" w:hAnsi="Verdana"/>
          <w:sz w:val="20"/>
          <w:szCs w:val="20"/>
        </w:rPr>
        <w:tab/>
        <w:t>Uit het beroepschrift blijkt dat het klaagster met name gaat om de maatregel. Daarover wordt het volgende vooropgesteld. Het gaat bij de bepaling van de maatregel niet om de gevolgen, die zullen bij een zaak als deze voor de kinderen alsook voor de ene dan wel de andere ouder nu eenmaal groot zijn, maar om de ernst van de gemaakte fout. O</w:t>
      </w:r>
      <w:r w:rsidR="003B7EE6">
        <w:rPr>
          <w:rFonts w:ascii="Verdana" w:hAnsi="Verdana"/>
          <w:sz w:val="20"/>
          <w:szCs w:val="20"/>
        </w:rPr>
        <w:t>p</w:t>
      </w:r>
      <w:r w:rsidRPr="00D35DAF">
        <w:rPr>
          <w:rFonts w:ascii="Verdana" w:hAnsi="Verdana"/>
          <w:sz w:val="20"/>
          <w:szCs w:val="20"/>
        </w:rPr>
        <w:t xml:space="preserve"> de maatregel </w:t>
      </w:r>
      <w:r w:rsidR="00D35DAF" w:rsidRPr="00D35DAF">
        <w:rPr>
          <w:rFonts w:ascii="Verdana" w:hAnsi="Verdana"/>
          <w:sz w:val="20"/>
          <w:szCs w:val="20"/>
        </w:rPr>
        <w:t xml:space="preserve">zal </w:t>
      </w:r>
      <w:r w:rsidRPr="00D35DAF">
        <w:rPr>
          <w:rFonts w:ascii="Verdana" w:hAnsi="Verdana"/>
          <w:sz w:val="20"/>
          <w:szCs w:val="20"/>
        </w:rPr>
        <w:t xml:space="preserve">verder </w:t>
      </w:r>
      <w:r w:rsidR="00D35DAF" w:rsidRPr="00D35DAF">
        <w:rPr>
          <w:rFonts w:ascii="Verdana" w:hAnsi="Verdana"/>
          <w:sz w:val="20"/>
          <w:szCs w:val="20"/>
        </w:rPr>
        <w:t xml:space="preserve">worden ingegaan </w:t>
      </w:r>
      <w:r w:rsidRPr="00D35DAF">
        <w:rPr>
          <w:rFonts w:ascii="Verdana" w:hAnsi="Verdana"/>
          <w:sz w:val="20"/>
          <w:szCs w:val="20"/>
        </w:rPr>
        <w:t>nadat het incidentele beroep is besproken</w:t>
      </w:r>
      <w:r w:rsidR="00E64D17" w:rsidRPr="00D35DAF">
        <w:rPr>
          <w:rFonts w:ascii="Verdana" w:hAnsi="Verdana"/>
          <w:sz w:val="20"/>
          <w:szCs w:val="20"/>
        </w:rPr>
        <w:t>.</w:t>
      </w:r>
    </w:p>
    <w:p w14:paraId="5741F2C8" w14:textId="77777777" w:rsidR="00D35DAF" w:rsidRPr="00D35DAF" w:rsidRDefault="00D35DAF" w:rsidP="00D35DAF">
      <w:pPr>
        <w:spacing w:after="0" w:line="360" w:lineRule="auto"/>
        <w:rPr>
          <w:rFonts w:ascii="Verdana" w:hAnsi="Verdana"/>
          <w:sz w:val="20"/>
          <w:szCs w:val="20"/>
        </w:rPr>
      </w:pPr>
    </w:p>
    <w:p w14:paraId="133C6E49" w14:textId="430D289A" w:rsidR="00E64D17" w:rsidRDefault="00E64D17" w:rsidP="00D35DAF">
      <w:pPr>
        <w:spacing w:after="0" w:line="360" w:lineRule="auto"/>
        <w:rPr>
          <w:rFonts w:ascii="Verdana" w:hAnsi="Verdana"/>
          <w:sz w:val="20"/>
          <w:szCs w:val="20"/>
          <w:u w:val="single"/>
        </w:rPr>
      </w:pPr>
      <w:r w:rsidRPr="00D35DAF">
        <w:rPr>
          <w:rFonts w:ascii="Verdana" w:hAnsi="Verdana"/>
          <w:sz w:val="20"/>
          <w:szCs w:val="20"/>
          <w:u w:val="single"/>
        </w:rPr>
        <w:t>Incidenteel beroep</w:t>
      </w:r>
    </w:p>
    <w:p w14:paraId="6ADB63F3" w14:textId="77777777" w:rsidR="00D35DAF" w:rsidRPr="00D35DAF" w:rsidRDefault="00D35DAF" w:rsidP="00D35DAF">
      <w:pPr>
        <w:spacing w:after="0" w:line="360" w:lineRule="auto"/>
        <w:rPr>
          <w:rFonts w:ascii="Verdana" w:hAnsi="Verdana"/>
          <w:sz w:val="20"/>
          <w:szCs w:val="20"/>
          <w:u w:val="single"/>
        </w:rPr>
      </w:pPr>
    </w:p>
    <w:p w14:paraId="105FB1AD" w14:textId="77777777" w:rsidR="00E64D17" w:rsidRPr="00D35DAF" w:rsidRDefault="00E64D17" w:rsidP="00D35DAF">
      <w:pPr>
        <w:spacing w:after="0" w:line="360" w:lineRule="auto"/>
        <w:rPr>
          <w:rFonts w:ascii="Verdana" w:hAnsi="Verdana"/>
          <w:sz w:val="20"/>
          <w:szCs w:val="20"/>
        </w:rPr>
      </w:pPr>
      <w:r w:rsidRPr="00D35DAF">
        <w:rPr>
          <w:rFonts w:ascii="Verdana" w:hAnsi="Verdana"/>
          <w:sz w:val="20"/>
          <w:szCs w:val="20"/>
        </w:rPr>
        <w:t>Grief V</w:t>
      </w:r>
    </w:p>
    <w:p w14:paraId="1C6D96E2" w14:textId="67DC89C9" w:rsidR="005C3ABB" w:rsidRPr="00D35DAF" w:rsidRDefault="00536CF9" w:rsidP="00D35DAF">
      <w:pPr>
        <w:spacing w:after="0" w:line="360" w:lineRule="auto"/>
        <w:rPr>
          <w:rFonts w:ascii="Verdana" w:hAnsi="Verdana"/>
          <w:sz w:val="20"/>
          <w:szCs w:val="20"/>
        </w:rPr>
      </w:pPr>
      <w:r w:rsidRPr="00D35DAF">
        <w:rPr>
          <w:rFonts w:ascii="Verdana" w:hAnsi="Verdana"/>
          <w:sz w:val="20"/>
          <w:szCs w:val="20"/>
        </w:rPr>
        <w:t>2.4</w:t>
      </w:r>
      <w:r w:rsidRPr="00D35DAF">
        <w:rPr>
          <w:rFonts w:ascii="Verdana" w:hAnsi="Verdana"/>
          <w:sz w:val="20"/>
          <w:szCs w:val="20"/>
        </w:rPr>
        <w:tab/>
      </w:r>
      <w:r w:rsidR="00E64D17" w:rsidRPr="00D35DAF">
        <w:rPr>
          <w:rFonts w:ascii="Verdana" w:hAnsi="Verdana"/>
          <w:sz w:val="20"/>
          <w:szCs w:val="20"/>
        </w:rPr>
        <w:t xml:space="preserve">Het </w:t>
      </w:r>
      <w:r w:rsidRPr="00D35DAF">
        <w:rPr>
          <w:rFonts w:ascii="Verdana" w:hAnsi="Verdana"/>
          <w:sz w:val="20"/>
          <w:szCs w:val="20"/>
        </w:rPr>
        <w:t>C</w:t>
      </w:r>
      <w:r w:rsidR="00E64D17" w:rsidRPr="00D35DAF">
        <w:rPr>
          <w:rFonts w:ascii="Verdana" w:hAnsi="Verdana"/>
          <w:sz w:val="20"/>
          <w:szCs w:val="20"/>
        </w:rPr>
        <w:t xml:space="preserve">ollege </w:t>
      </w:r>
      <w:r w:rsidRPr="00D35DAF">
        <w:rPr>
          <w:rFonts w:ascii="Verdana" w:hAnsi="Verdana"/>
          <w:sz w:val="20"/>
          <w:szCs w:val="20"/>
        </w:rPr>
        <w:t xml:space="preserve">van Beroep </w:t>
      </w:r>
      <w:r w:rsidR="00E64D17" w:rsidRPr="00D35DAF">
        <w:rPr>
          <w:rFonts w:ascii="Verdana" w:hAnsi="Verdana"/>
          <w:sz w:val="20"/>
          <w:szCs w:val="20"/>
        </w:rPr>
        <w:t>ziet aanleiding grief V eerst te bespreken</w:t>
      </w:r>
      <w:r w:rsidR="005C3ABB" w:rsidRPr="00D35DAF">
        <w:rPr>
          <w:rFonts w:ascii="Verdana" w:hAnsi="Verdana"/>
          <w:sz w:val="20"/>
          <w:szCs w:val="20"/>
        </w:rPr>
        <w:t>:</w:t>
      </w:r>
      <w:r w:rsidR="00E64D17" w:rsidRPr="00D35DAF">
        <w:rPr>
          <w:rFonts w:ascii="Verdana" w:hAnsi="Verdana"/>
          <w:sz w:val="20"/>
          <w:szCs w:val="20"/>
        </w:rPr>
        <w:t xml:space="preserve"> </w:t>
      </w:r>
      <w:r w:rsidR="005C3ABB" w:rsidRPr="00D35DAF">
        <w:rPr>
          <w:rFonts w:ascii="Verdana" w:hAnsi="Verdana"/>
          <w:sz w:val="20"/>
          <w:szCs w:val="20"/>
        </w:rPr>
        <w:t xml:space="preserve">de psycholoog acht haar standpunt in de uitspraak van het College van Toezicht onvoldoende samengevat en niet in verhouding staan tot de samenvatting van de klacht van klaagster. </w:t>
      </w:r>
    </w:p>
    <w:p w14:paraId="422FF471" w14:textId="3C7C85FC" w:rsidR="00E64D17" w:rsidRDefault="00E64D17" w:rsidP="00D35DAF">
      <w:pPr>
        <w:spacing w:after="0" w:line="360" w:lineRule="auto"/>
        <w:rPr>
          <w:rFonts w:ascii="Verdana" w:hAnsi="Verdana"/>
          <w:sz w:val="20"/>
          <w:szCs w:val="20"/>
        </w:rPr>
      </w:pPr>
      <w:r w:rsidRPr="00D35DAF">
        <w:rPr>
          <w:rFonts w:ascii="Verdana" w:hAnsi="Verdana"/>
          <w:sz w:val="20"/>
          <w:szCs w:val="20"/>
        </w:rPr>
        <w:t>Het C</w:t>
      </w:r>
      <w:r w:rsidR="00536CF9" w:rsidRPr="00D35DAF">
        <w:rPr>
          <w:rFonts w:ascii="Verdana" w:hAnsi="Verdana"/>
          <w:sz w:val="20"/>
          <w:szCs w:val="20"/>
        </w:rPr>
        <w:t>ollege van Toezicht</w:t>
      </w:r>
      <w:r w:rsidRPr="00D35DAF">
        <w:rPr>
          <w:rFonts w:ascii="Verdana" w:hAnsi="Verdana"/>
          <w:sz w:val="20"/>
          <w:szCs w:val="20"/>
        </w:rPr>
        <w:t xml:space="preserve"> heeft het standpunt van </w:t>
      </w:r>
      <w:r w:rsidR="00536CF9" w:rsidRPr="00D35DAF">
        <w:rPr>
          <w:rFonts w:ascii="Verdana" w:hAnsi="Verdana"/>
          <w:sz w:val="20"/>
          <w:szCs w:val="20"/>
        </w:rPr>
        <w:t>de psycholoog</w:t>
      </w:r>
      <w:r w:rsidRPr="00D35DAF">
        <w:rPr>
          <w:rFonts w:ascii="Verdana" w:hAnsi="Verdana"/>
          <w:sz w:val="20"/>
          <w:szCs w:val="20"/>
        </w:rPr>
        <w:t xml:space="preserve"> voldoende samengevat en daar voor het overige op gere</w:t>
      </w:r>
      <w:r w:rsidR="003B7EE6">
        <w:rPr>
          <w:rFonts w:ascii="Verdana" w:hAnsi="Verdana"/>
          <w:sz w:val="20"/>
          <w:szCs w:val="20"/>
        </w:rPr>
        <w:t>a</w:t>
      </w:r>
      <w:r w:rsidRPr="00D35DAF">
        <w:rPr>
          <w:rFonts w:ascii="Verdana" w:hAnsi="Verdana"/>
          <w:sz w:val="20"/>
          <w:szCs w:val="20"/>
        </w:rPr>
        <w:t xml:space="preserve">geerd in zijn bespreking van de klachten. Het </w:t>
      </w:r>
      <w:r w:rsidR="00536CF9" w:rsidRPr="00D35DAF">
        <w:rPr>
          <w:rFonts w:ascii="Verdana" w:hAnsi="Verdana"/>
          <w:sz w:val="20"/>
          <w:szCs w:val="20"/>
        </w:rPr>
        <w:t>C</w:t>
      </w:r>
      <w:r w:rsidRPr="00D35DAF">
        <w:rPr>
          <w:rFonts w:ascii="Verdana" w:hAnsi="Verdana"/>
          <w:sz w:val="20"/>
          <w:szCs w:val="20"/>
        </w:rPr>
        <w:t xml:space="preserve">ollege </w:t>
      </w:r>
      <w:r w:rsidR="00536CF9" w:rsidRPr="00D35DAF">
        <w:rPr>
          <w:rFonts w:ascii="Verdana" w:hAnsi="Verdana"/>
          <w:sz w:val="20"/>
          <w:szCs w:val="20"/>
        </w:rPr>
        <w:t xml:space="preserve">van Beroep </w:t>
      </w:r>
      <w:r w:rsidRPr="00D35DAF">
        <w:rPr>
          <w:rFonts w:ascii="Verdana" w:hAnsi="Verdana"/>
          <w:sz w:val="20"/>
          <w:szCs w:val="20"/>
        </w:rPr>
        <w:t xml:space="preserve">kan zich verder voorstellen dat </w:t>
      </w:r>
      <w:r w:rsidR="00536CF9" w:rsidRPr="00D35DAF">
        <w:rPr>
          <w:rFonts w:ascii="Verdana" w:hAnsi="Verdana"/>
          <w:sz w:val="20"/>
          <w:szCs w:val="20"/>
        </w:rPr>
        <w:t>de psycholoog</w:t>
      </w:r>
      <w:r w:rsidRPr="00D35DAF">
        <w:rPr>
          <w:rFonts w:ascii="Verdana" w:hAnsi="Verdana"/>
          <w:sz w:val="20"/>
          <w:szCs w:val="20"/>
        </w:rPr>
        <w:t xml:space="preserve"> er moeite mee heeft dat het C</w:t>
      </w:r>
      <w:r w:rsidR="00536CF9" w:rsidRPr="00D35DAF">
        <w:rPr>
          <w:rFonts w:ascii="Verdana" w:hAnsi="Verdana"/>
          <w:sz w:val="20"/>
          <w:szCs w:val="20"/>
        </w:rPr>
        <w:t>ollege van Toezicht</w:t>
      </w:r>
      <w:r w:rsidRPr="00D35DAF">
        <w:rPr>
          <w:rFonts w:ascii="Verdana" w:hAnsi="Verdana"/>
          <w:sz w:val="20"/>
          <w:szCs w:val="20"/>
        </w:rPr>
        <w:t xml:space="preserve"> bepaalde klachten uit het weinig concrete klaagschrift in eerste aanleg heeft gedestilleerd zonder dit ter zitting te bespreken. Beter ware geweest dat dit wel was gebeurd, zodat beide partijen hierop hadden kunnen reageren. </w:t>
      </w:r>
      <w:r w:rsidR="00EB7B10">
        <w:rPr>
          <w:rFonts w:ascii="Verdana" w:hAnsi="Verdana"/>
          <w:sz w:val="20"/>
          <w:szCs w:val="20"/>
        </w:rPr>
        <w:t>In haar beroepschrift heeft de psycholoog echter voldoende gelegenheid gehad</w:t>
      </w:r>
      <w:r w:rsidR="008E76A3">
        <w:rPr>
          <w:rFonts w:ascii="Verdana" w:hAnsi="Verdana"/>
          <w:sz w:val="20"/>
          <w:szCs w:val="20"/>
        </w:rPr>
        <w:t xml:space="preserve"> om te reageren op de klachten zoals deze staan geformuleerd in de uitspraak van het College van Toezicht. </w:t>
      </w:r>
      <w:r w:rsidRPr="00D35DAF">
        <w:rPr>
          <w:rFonts w:ascii="Verdana" w:hAnsi="Verdana"/>
          <w:sz w:val="20"/>
          <w:szCs w:val="20"/>
        </w:rPr>
        <w:t xml:space="preserve">  </w:t>
      </w:r>
    </w:p>
    <w:p w14:paraId="3FAE4846" w14:textId="77777777" w:rsidR="00AB434E" w:rsidRPr="00D35DAF" w:rsidRDefault="00AB434E" w:rsidP="00D35DAF">
      <w:pPr>
        <w:spacing w:after="0" w:line="360" w:lineRule="auto"/>
        <w:rPr>
          <w:rFonts w:ascii="Verdana" w:hAnsi="Verdana"/>
          <w:sz w:val="20"/>
          <w:szCs w:val="20"/>
        </w:rPr>
      </w:pPr>
    </w:p>
    <w:p w14:paraId="44C16E8A" w14:textId="77777777" w:rsidR="00E64D17" w:rsidRPr="00D35DAF" w:rsidRDefault="00E64D17" w:rsidP="00D35DAF">
      <w:pPr>
        <w:spacing w:after="0" w:line="360" w:lineRule="auto"/>
        <w:rPr>
          <w:rFonts w:ascii="Verdana" w:hAnsi="Verdana"/>
          <w:sz w:val="20"/>
          <w:szCs w:val="20"/>
        </w:rPr>
      </w:pPr>
      <w:r w:rsidRPr="00D35DAF">
        <w:rPr>
          <w:rFonts w:ascii="Verdana" w:hAnsi="Verdana"/>
          <w:sz w:val="20"/>
          <w:szCs w:val="20"/>
        </w:rPr>
        <w:t>Grief I</w:t>
      </w:r>
    </w:p>
    <w:p w14:paraId="4BBA75A8" w14:textId="6DD186C7" w:rsidR="00E64D17" w:rsidRPr="00D35DAF" w:rsidRDefault="00D07664" w:rsidP="00D35DAF">
      <w:pPr>
        <w:pStyle w:val="Lijstalinea"/>
        <w:numPr>
          <w:ilvl w:val="1"/>
          <w:numId w:val="3"/>
        </w:numPr>
        <w:spacing w:line="360" w:lineRule="auto"/>
        <w:ind w:left="0" w:firstLine="0"/>
        <w:rPr>
          <w:rFonts w:ascii="Verdana" w:hAnsi="Verdana"/>
          <w:sz w:val="20"/>
          <w:szCs w:val="20"/>
        </w:rPr>
      </w:pPr>
      <w:r w:rsidRPr="00D35DAF">
        <w:rPr>
          <w:rFonts w:ascii="Verdana" w:hAnsi="Verdana"/>
          <w:sz w:val="20"/>
          <w:szCs w:val="20"/>
        </w:rPr>
        <w:t>De psycholoog</w:t>
      </w:r>
      <w:r w:rsidR="00E64D17" w:rsidRPr="00D35DAF">
        <w:rPr>
          <w:rFonts w:ascii="Verdana" w:hAnsi="Verdana"/>
          <w:sz w:val="20"/>
          <w:szCs w:val="20"/>
        </w:rPr>
        <w:t xml:space="preserve"> is het eens met het oordeel van het C</w:t>
      </w:r>
      <w:r w:rsidR="00AD623A" w:rsidRPr="00D35DAF">
        <w:rPr>
          <w:rFonts w:ascii="Verdana" w:hAnsi="Verdana"/>
          <w:sz w:val="20"/>
          <w:szCs w:val="20"/>
        </w:rPr>
        <w:t>ollege van Toezicht</w:t>
      </w:r>
      <w:r w:rsidR="00E64D17" w:rsidRPr="00D35DAF">
        <w:rPr>
          <w:rFonts w:ascii="Verdana" w:hAnsi="Verdana"/>
          <w:sz w:val="20"/>
          <w:szCs w:val="20"/>
        </w:rPr>
        <w:t xml:space="preserve"> dat zij had moeten vermelden of zij met de kinderen had gesproken over het advies tot uithuisplaatsing bij vader, althans hoe zij daarop hebben gereageerd. </w:t>
      </w:r>
      <w:r w:rsidR="00D35DAF" w:rsidRPr="00D35DAF">
        <w:rPr>
          <w:rFonts w:ascii="Verdana" w:hAnsi="Verdana"/>
          <w:sz w:val="20"/>
          <w:szCs w:val="20"/>
        </w:rPr>
        <w:t>De psycholoog</w:t>
      </w:r>
      <w:r w:rsidR="00E64D17" w:rsidRPr="00D35DAF">
        <w:rPr>
          <w:rFonts w:ascii="Verdana" w:hAnsi="Verdana"/>
          <w:sz w:val="20"/>
          <w:szCs w:val="20"/>
        </w:rPr>
        <w:t xml:space="preserve"> heeft thans in beroep wel uiteengezet dat zij het expliciete en impliciete standpunt van de kinderen wel heeft meegewogen en hoe, op </w:t>
      </w:r>
      <w:r w:rsidR="005C3ABB" w:rsidRPr="00D35DAF">
        <w:rPr>
          <w:rFonts w:ascii="Verdana" w:hAnsi="Verdana"/>
          <w:sz w:val="20"/>
          <w:szCs w:val="20"/>
        </w:rPr>
        <w:t xml:space="preserve">haar </w:t>
      </w:r>
      <w:r w:rsidR="00E64D17" w:rsidRPr="00D35DAF">
        <w:rPr>
          <w:rFonts w:ascii="Verdana" w:hAnsi="Verdana"/>
          <w:sz w:val="20"/>
          <w:szCs w:val="20"/>
        </w:rPr>
        <w:t>verzoek, de kinderen pas na het advies door haar en de gezinsvoogd zijn geïnformeerd over het advies om hen bij vader te plaatsen</w:t>
      </w:r>
      <w:r w:rsidR="008E76A3">
        <w:rPr>
          <w:rFonts w:ascii="Verdana" w:hAnsi="Verdana"/>
          <w:sz w:val="20"/>
          <w:szCs w:val="20"/>
        </w:rPr>
        <w:t xml:space="preserve">. Dit neemt niet weg </w:t>
      </w:r>
      <w:r w:rsidR="00E64D17" w:rsidRPr="00D35DAF">
        <w:rPr>
          <w:rFonts w:ascii="Verdana" w:hAnsi="Verdana"/>
          <w:sz w:val="20"/>
          <w:szCs w:val="20"/>
        </w:rPr>
        <w:t xml:space="preserve">dat </w:t>
      </w:r>
      <w:r w:rsidR="00AD623A" w:rsidRPr="00D35DAF">
        <w:rPr>
          <w:rFonts w:ascii="Verdana" w:hAnsi="Verdana"/>
          <w:sz w:val="20"/>
          <w:szCs w:val="20"/>
        </w:rPr>
        <w:t>de psycholoog</w:t>
      </w:r>
      <w:r w:rsidR="00E64D17" w:rsidRPr="00D35DAF">
        <w:rPr>
          <w:rFonts w:ascii="Verdana" w:hAnsi="Verdana"/>
          <w:sz w:val="20"/>
          <w:szCs w:val="20"/>
        </w:rPr>
        <w:t xml:space="preserve">, zoals zij ook erkent, het een en ander in het advies had moeten </w:t>
      </w:r>
      <w:r w:rsidR="00E64D17" w:rsidRPr="00D35DAF">
        <w:rPr>
          <w:rFonts w:ascii="Verdana" w:hAnsi="Verdana"/>
          <w:sz w:val="20"/>
          <w:szCs w:val="20"/>
        </w:rPr>
        <w:lastRenderedPageBreak/>
        <w:t xml:space="preserve">vermelden. Ook is ze het ermee eens dat ze had moeten vermelden of alternatieve hypotheses geldend waren (zie ook haar toelichting op grief II onder 22 en 26). Het </w:t>
      </w:r>
      <w:r w:rsidR="00D35DAF" w:rsidRPr="00D35DAF">
        <w:rPr>
          <w:rFonts w:ascii="Verdana" w:hAnsi="Verdana"/>
          <w:sz w:val="20"/>
          <w:szCs w:val="20"/>
        </w:rPr>
        <w:t>C</w:t>
      </w:r>
      <w:r w:rsidR="00E64D17" w:rsidRPr="00D35DAF">
        <w:rPr>
          <w:rFonts w:ascii="Verdana" w:hAnsi="Verdana"/>
          <w:sz w:val="20"/>
          <w:szCs w:val="20"/>
        </w:rPr>
        <w:t>ollege</w:t>
      </w:r>
      <w:r w:rsidR="00D35DAF" w:rsidRPr="00D35DAF">
        <w:rPr>
          <w:rFonts w:ascii="Verdana" w:hAnsi="Verdana"/>
          <w:sz w:val="20"/>
          <w:szCs w:val="20"/>
        </w:rPr>
        <w:t xml:space="preserve"> van Beroep</w:t>
      </w:r>
      <w:r w:rsidR="00E64D17" w:rsidRPr="00D35DAF">
        <w:rPr>
          <w:rFonts w:ascii="Verdana" w:hAnsi="Verdana"/>
          <w:sz w:val="20"/>
          <w:szCs w:val="20"/>
        </w:rPr>
        <w:t xml:space="preserve"> ziet verder in grief I geen bezwaren tegen de beslissing in eerste instantie.</w:t>
      </w:r>
    </w:p>
    <w:p w14:paraId="5C046A27" w14:textId="77777777" w:rsidR="00D35DAF" w:rsidRPr="00D35DAF" w:rsidRDefault="00D35DAF" w:rsidP="00D35DAF">
      <w:pPr>
        <w:spacing w:after="0" w:line="360" w:lineRule="auto"/>
        <w:rPr>
          <w:rFonts w:ascii="Verdana" w:hAnsi="Verdana"/>
          <w:sz w:val="20"/>
          <w:szCs w:val="20"/>
        </w:rPr>
      </w:pPr>
    </w:p>
    <w:p w14:paraId="4B40797C" w14:textId="1564EDD3" w:rsidR="00E64D17" w:rsidRPr="00D35DAF" w:rsidRDefault="00E64D17" w:rsidP="00D35DAF">
      <w:pPr>
        <w:spacing w:after="0" w:line="360" w:lineRule="auto"/>
        <w:rPr>
          <w:rFonts w:ascii="Verdana" w:hAnsi="Verdana"/>
          <w:sz w:val="20"/>
          <w:szCs w:val="20"/>
        </w:rPr>
      </w:pPr>
      <w:r w:rsidRPr="00D35DAF">
        <w:rPr>
          <w:rFonts w:ascii="Verdana" w:hAnsi="Verdana"/>
          <w:sz w:val="20"/>
          <w:szCs w:val="20"/>
        </w:rPr>
        <w:t>Grief II</w:t>
      </w:r>
    </w:p>
    <w:p w14:paraId="03816085" w14:textId="0A648986" w:rsidR="00E64D17" w:rsidRPr="00D35DAF" w:rsidRDefault="00E64D17" w:rsidP="00D35DAF">
      <w:pPr>
        <w:pStyle w:val="Lijstalinea"/>
        <w:numPr>
          <w:ilvl w:val="1"/>
          <w:numId w:val="3"/>
        </w:numPr>
        <w:spacing w:line="360" w:lineRule="auto"/>
        <w:ind w:left="0" w:firstLine="0"/>
        <w:rPr>
          <w:rFonts w:ascii="Verdana" w:hAnsi="Verdana"/>
          <w:sz w:val="20"/>
          <w:szCs w:val="20"/>
        </w:rPr>
      </w:pPr>
      <w:r w:rsidRPr="00D35DAF">
        <w:rPr>
          <w:rFonts w:ascii="Verdana" w:hAnsi="Verdana"/>
          <w:sz w:val="20"/>
          <w:szCs w:val="20"/>
        </w:rPr>
        <w:t xml:space="preserve">Terecht heeft </w:t>
      </w:r>
      <w:r w:rsidR="00AD623A" w:rsidRPr="00D35DAF">
        <w:rPr>
          <w:rFonts w:ascii="Verdana" w:hAnsi="Verdana"/>
          <w:sz w:val="20"/>
          <w:szCs w:val="20"/>
        </w:rPr>
        <w:t>de psycholoog</w:t>
      </w:r>
      <w:r w:rsidRPr="00D35DAF">
        <w:rPr>
          <w:rFonts w:ascii="Verdana" w:hAnsi="Verdana"/>
          <w:sz w:val="20"/>
          <w:szCs w:val="20"/>
        </w:rPr>
        <w:t xml:space="preserve"> aangevoerd dat de tuchtrechter zich, behalve als het gaat om een methode d</w:t>
      </w:r>
      <w:r w:rsidR="00D409AA">
        <w:rPr>
          <w:rFonts w:ascii="Verdana" w:hAnsi="Verdana"/>
          <w:sz w:val="20"/>
          <w:szCs w:val="20"/>
        </w:rPr>
        <w:t>i</w:t>
      </w:r>
      <w:r w:rsidRPr="00D35DAF">
        <w:rPr>
          <w:rFonts w:ascii="Verdana" w:hAnsi="Verdana"/>
          <w:sz w:val="20"/>
          <w:szCs w:val="20"/>
        </w:rPr>
        <w:t xml:space="preserve">e algemeen in de beroepsgroep als onacceptabel wordt beschouwd, niet inhoudelijk dient uit te laten over een in de beroepsgroep levende wetenschappelijke visie. Het </w:t>
      </w:r>
      <w:r w:rsidR="005C3ABB" w:rsidRPr="00D35DAF">
        <w:rPr>
          <w:rFonts w:ascii="Verdana" w:hAnsi="Verdana"/>
          <w:sz w:val="20"/>
          <w:szCs w:val="20"/>
        </w:rPr>
        <w:t>C</w:t>
      </w:r>
      <w:r w:rsidRPr="00D35DAF">
        <w:rPr>
          <w:rFonts w:ascii="Verdana" w:hAnsi="Verdana"/>
          <w:sz w:val="20"/>
          <w:szCs w:val="20"/>
        </w:rPr>
        <w:t>ollege</w:t>
      </w:r>
      <w:r w:rsidR="005C3ABB" w:rsidRPr="00D35DAF">
        <w:rPr>
          <w:rFonts w:ascii="Verdana" w:hAnsi="Verdana"/>
          <w:sz w:val="20"/>
          <w:szCs w:val="20"/>
        </w:rPr>
        <w:t xml:space="preserve"> van Beroep</w:t>
      </w:r>
      <w:r w:rsidRPr="00D35DAF">
        <w:rPr>
          <w:rFonts w:ascii="Verdana" w:hAnsi="Verdana"/>
          <w:sz w:val="20"/>
          <w:szCs w:val="20"/>
        </w:rPr>
        <w:t xml:space="preserve"> neemt de zinsnede “haar in het </w:t>
      </w:r>
      <w:proofErr w:type="spellStart"/>
      <w:r w:rsidRPr="00D35DAF">
        <w:rPr>
          <w:rFonts w:ascii="Verdana" w:hAnsi="Verdana"/>
          <w:sz w:val="20"/>
          <w:szCs w:val="20"/>
        </w:rPr>
        <w:t>beroepsveld</w:t>
      </w:r>
      <w:proofErr w:type="spellEnd"/>
      <w:r w:rsidRPr="00D35DAF">
        <w:rPr>
          <w:rFonts w:ascii="Verdana" w:hAnsi="Verdana"/>
          <w:sz w:val="20"/>
          <w:szCs w:val="20"/>
        </w:rPr>
        <w:t xml:space="preserve"> niet algemeen aanvaarde en daarmee mogelijk controversiële aanbevelingen op grond van ouderschapsonthechting” </w:t>
      </w:r>
      <w:r w:rsidR="00AB1858">
        <w:rPr>
          <w:rFonts w:ascii="Verdana" w:hAnsi="Verdana"/>
          <w:sz w:val="20"/>
          <w:szCs w:val="20"/>
        </w:rPr>
        <w:t xml:space="preserve">daarom </w:t>
      </w:r>
      <w:r w:rsidRPr="00D35DAF">
        <w:rPr>
          <w:rFonts w:ascii="Verdana" w:hAnsi="Verdana"/>
          <w:sz w:val="20"/>
          <w:szCs w:val="20"/>
        </w:rPr>
        <w:t xml:space="preserve">niet over.  </w:t>
      </w:r>
    </w:p>
    <w:p w14:paraId="156072F6" w14:textId="30694458" w:rsidR="00E64D17" w:rsidRPr="00D35DAF" w:rsidRDefault="00E64D17" w:rsidP="00D35DAF">
      <w:pPr>
        <w:pStyle w:val="Lijstalinea"/>
        <w:spacing w:line="360" w:lineRule="auto"/>
        <w:ind w:left="0"/>
        <w:rPr>
          <w:rFonts w:ascii="Verdana" w:hAnsi="Verdana"/>
          <w:sz w:val="20"/>
          <w:szCs w:val="20"/>
        </w:rPr>
      </w:pPr>
      <w:r w:rsidRPr="00D35DAF">
        <w:rPr>
          <w:rFonts w:ascii="Verdana" w:hAnsi="Verdana"/>
          <w:sz w:val="20"/>
          <w:szCs w:val="20"/>
        </w:rPr>
        <w:t xml:space="preserve">In beroep heeft </w:t>
      </w:r>
      <w:r w:rsidR="00AD623A" w:rsidRPr="00D35DAF">
        <w:rPr>
          <w:rFonts w:ascii="Verdana" w:hAnsi="Verdana"/>
          <w:sz w:val="20"/>
          <w:szCs w:val="20"/>
        </w:rPr>
        <w:t>de psycholoog</w:t>
      </w:r>
      <w:r w:rsidRPr="00D35DAF">
        <w:rPr>
          <w:rFonts w:ascii="Verdana" w:hAnsi="Verdana"/>
          <w:sz w:val="20"/>
          <w:szCs w:val="20"/>
        </w:rPr>
        <w:t xml:space="preserve"> alsnog aannemelijk gemaakt dat zij haar dilemma’s in deze casus in </w:t>
      </w:r>
      <w:proofErr w:type="spellStart"/>
      <w:r w:rsidRPr="00D35DAF">
        <w:rPr>
          <w:rFonts w:ascii="Verdana" w:hAnsi="Verdana"/>
          <w:sz w:val="20"/>
          <w:szCs w:val="20"/>
        </w:rPr>
        <w:t>inter</w:t>
      </w:r>
      <w:proofErr w:type="spellEnd"/>
      <w:r w:rsidRPr="00D35DAF">
        <w:rPr>
          <w:rFonts w:ascii="Verdana" w:hAnsi="Verdana"/>
          <w:sz w:val="20"/>
          <w:szCs w:val="20"/>
        </w:rPr>
        <w:t xml:space="preserve">- en supervisie heeft besproken. Het </w:t>
      </w:r>
      <w:r w:rsidR="005C3ABB" w:rsidRPr="00D35DAF">
        <w:rPr>
          <w:rFonts w:ascii="Verdana" w:hAnsi="Verdana"/>
          <w:sz w:val="20"/>
          <w:szCs w:val="20"/>
        </w:rPr>
        <w:t>C</w:t>
      </w:r>
      <w:r w:rsidRPr="00D35DAF">
        <w:rPr>
          <w:rFonts w:ascii="Verdana" w:hAnsi="Verdana"/>
          <w:sz w:val="20"/>
          <w:szCs w:val="20"/>
        </w:rPr>
        <w:t>ollege</w:t>
      </w:r>
      <w:r w:rsidR="005C3ABB" w:rsidRPr="00D35DAF">
        <w:rPr>
          <w:rFonts w:ascii="Verdana" w:hAnsi="Verdana"/>
          <w:sz w:val="20"/>
          <w:szCs w:val="20"/>
        </w:rPr>
        <w:t xml:space="preserve"> van Beroep</w:t>
      </w:r>
      <w:r w:rsidRPr="00D35DAF">
        <w:rPr>
          <w:rFonts w:ascii="Verdana" w:hAnsi="Verdana"/>
          <w:sz w:val="20"/>
          <w:szCs w:val="20"/>
        </w:rPr>
        <w:t xml:space="preserve"> neemt het oordeel dat het hieraan heeft ontbroken en dat </w:t>
      </w:r>
      <w:r w:rsidR="00562091" w:rsidRPr="00D35DAF">
        <w:rPr>
          <w:rFonts w:ascii="Verdana" w:hAnsi="Verdana"/>
          <w:sz w:val="20"/>
          <w:szCs w:val="20"/>
        </w:rPr>
        <w:t>de psycholoog</w:t>
      </w:r>
      <w:r w:rsidRPr="00D35DAF">
        <w:rPr>
          <w:rFonts w:ascii="Verdana" w:hAnsi="Verdana"/>
          <w:sz w:val="20"/>
          <w:szCs w:val="20"/>
        </w:rPr>
        <w:t xml:space="preserve"> het bespreken in </w:t>
      </w:r>
      <w:proofErr w:type="spellStart"/>
      <w:r w:rsidRPr="00D35DAF">
        <w:rPr>
          <w:rFonts w:ascii="Verdana" w:hAnsi="Verdana"/>
          <w:sz w:val="20"/>
          <w:szCs w:val="20"/>
        </w:rPr>
        <w:t>inter</w:t>
      </w:r>
      <w:proofErr w:type="spellEnd"/>
      <w:r w:rsidRPr="00D35DAF">
        <w:rPr>
          <w:rFonts w:ascii="Verdana" w:hAnsi="Verdana"/>
          <w:sz w:val="20"/>
          <w:szCs w:val="20"/>
        </w:rPr>
        <w:t>- en supervisie had moeten vermelden</w:t>
      </w:r>
      <w:r w:rsidR="00D35DAF" w:rsidRPr="00D35DAF">
        <w:rPr>
          <w:rFonts w:ascii="Verdana" w:hAnsi="Verdana"/>
          <w:sz w:val="20"/>
          <w:szCs w:val="20"/>
        </w:rPr>
        <w:t>,</w:t>
      </w:r>
      <w:r w:rsidRPr="00D35DAF">
        <w:rPr>
          <w:rFonts w:ascii="Verdana" w:hAnsi="Verdana"/>
          <w:sz w:val="20"/>
          <w:szCs w:val="20"/>
        </w:rPr>
        <w:t xml:space="preserve"> niet over.</w:t>
      </w:r>
    </w:p>
    <w:p w14:paraId="516FA634" w14:textId="77777777" w:rsidR="00D35DAF" w:rsidRPr="00D35DAF" w:rsidRDefault="00D35DAF" w:rsidP="00D35DAF">
      <w:pPr>
        <w:pStyle w:val="Lijstalinea"/>
        <w:spacing w:line="360" w:lineRule="auto"/>
        <w:ind w:left="0"/>
        <w:rPr>
          <w:rFonts w:ascii="Verdana" w:hAnsi="Verdana"/>
          <w:sz w:val="20"/>
          <w:szCs w:val="20"/>
        </w:rPr>
      </w:pPr>
    </w:p>
    <w:p w14:paraId="616C6DE8" w14:textId="77777777" w:rsidR="00E64D17" w:rsidRPr="00D35DAF" w:rsidRDefault="00E64D17" w:rsidP="00D35DAF">
      <w:pPr>
        <w:spacing w:after="0" w:line="360" w:lineRule="auto"/>
        <w:rPr>
          <w:rFonts w:ascii="Verdana" w:hAnsi="Verdana"/>
          <w:sz w:val="20"/>
          <w:szCs w:val="20"/>
        </w:rPr>
      </w:pPr>
      <w:r w:rsidRPr="00D35DAF">
        <w:rPr>
          <w:rFonts w:ascii="Verdana" w:hAnsi="Verdana"/>
          <w:sz w:val="20"/>
          <w:szCs w:val="20"/>
        </w:rPr>
        <w:t>Grief III</w:t>
      </w:r>
    </w:p>
    <w:p w14:paraId="73232A2E" w14:textId="66ED5911" w:rsidR="00CA734A" w:rsidRPr="00D35DAF" w:rsidRDefault="002C2923" w:rsidP="00D35DAF">
      <w:pPr>
        <w:spacing w:after="0" w:line="360" w:lineRule="auto"/>
        <w:rPr>
          <w:rFonts w:ascii="Verdana" w:hAnsi="Verdana"/>
          <w:sz w:val="20"/>
          <w:szCs w:val="20"/>
        </w:rPr>
      </w:pPr>
      <w:r w:rsidRPr="00D35DAF">
        <w:rPr>
          <w:rFonts w:ascii="Verdana" w:hAnsi="Verdana"/>
          <w:sz w:val="20"/>
          <w:szCs w:val="20"/>
        </w:rPr>
        <w:t>2.7</w:t>
      </w:r>
      <w:r w:rsidRPr="00D35DAF">
        <w:rPr>
          <w:rFonts w:ascii="Verdana" w:hAnsi="Verdana"/>
          <w:sz w:val="20"/>
          <w:szCs w:val="20"/>
        </w:rPr>
        <w:tab/>
      </w:r>
      <w:r w:rsidR="005C3ABB" w:rsidRPr="00D35DAF">
        <w:rPr>
          <w:rFonts w:ascii="Verdana" w:hAnsi="Verdana"/>
          <w:sz w:val="20"/>
          <w:szCs w:val="20"/>
        </w:rPr>
        <w:t xml:space="preserve">Deze grief </w:t>
      </w:r>
      <w:r w:rsidR="006F539B" w:rsidRPr="00D35DAF">
        <w:rPr>
          <w:rFonts w:ascii="Verdana" w:hAnsi="Verdana"/>
          <w:sz w:val="20"/>
          <w:szCs w:val="20"/>
        </w:rPr>
        <w:t xml:space="preserve">ziet op de overweging van het College van Toezicht over </w:t>
      </w:r>
      <w:r w:rsidR="00CA734A" w:rsidRPr="00D35DAF">
        <w:rPr>
          <w:rFonts w:ascii="Verdana" w:hAnsi="Verdana"/>
          <w:sz w:val="20"/>
          <w:szCs w:val="20"/>
        </w:rPr>
        <w:t>vermenging van verschillende professionele rollen door de psycholoog</w:t>
      </w:r>
      <w:r w:rsidR="00251E91" w:rsidRPr="00D35DAF">
        <w:rPr>
          <w:rFonts w:ascii="Verdana" w:hAnsi="Verdana"/>
          <w:sz w:val="20"/>
          <w:szCs w:val="20"/>
        </w:rPr>
        <w:t xml:space="preserve"> van</w:t>
      </w:r>
      <w:r w:rsidR="00CA734A" w:rsidRPr="00D35DAF">
        <w:rPr>
          <w:rFonts w:ascii="Verdana" w:hAnsi="Verdana"/>
          <w:sz w:val="20"/>
          <w:szCs w:val="20"/>
        </w:rPr>
        <w:t xml:space="preserve">, zoals in de uitspraak </w:t>
      </w:r>
      <w:r w:rsidR="00251E91" w:rsidRPr="00D35DAF">
        <w:rPr>
          <w:rFonts w:ascii="Verdana" w:hAnsi="Verdana"/>
          <w:sz w:val="20"/>
          <w:szCs w:val="20"/>
        </w:rPr>
        <w:t xml:space="preserve">staat </w:t>
      </w:r>
      <w:r w:rsidR="00CA734A" w:rsidRPr="00D35DAF">
        <w:rPr>
          <w:rFonts w:ascii="Verdana" w:hAnsi="Verdana"/>
          <w:sz w:val="20"/>
          <w:szCs w:val="20"/>
        </w:rPr>
        <w:t>vermeld</w:t>
      </w:r>
      <w:r w:rsidR="00251E91" w:rsidRPr="00D35DAF">
        <w:rPr>
          <w:rFonts w:ascii="Verdana" w:hAnsi="Verdana"/>
          <w:sz w:val="20"/>
          <w:szCs w:val="20"/>
        </w:rPr>
        <w:t>,</w:t>
      </w:r>
      <w:r w:rsidR="00CA734A" w:rsidRPr="00D35DAF">
        <w:rPr>
          <w:rFonts w:ascii="Verdana" w:hAnsi="Verdana"/>
          <w:sz w:val="20"/>
          <w:szCs w:val="20"/>
        </w:rPr>
        <w:t xml:space="preserve"> </w:t>
      </w:r>
      <w:r w:rsidR="00E64D17" w:rsidRPr="00D35DAF">
        <w:rPr>
          <w:rFonts w:ascii="Verdana" w:hAnsi="Verdana"/>
          <w:sz w:val="20"/>
          <w:szCs w:val="20"/>
        </w:rPr>
        <w:t>adviseur</w:t>
      </w:r>
      <w:r w:rsidR="00CA734A" w:rsidRPr="00D35DAF">
        <w:rPr>
          <w:rFonts w:ascii="Verdana" w:hAnsi="Verdana"/>
          <w:sz w:val="20"/>
          <w:szCs w:val="20"/>
        </w:rPr>
        <w:t xml:space="preserve"> en </w:t>
      </w:r>
      <w:r w:rsidR="00E64D17" w:rsidRPr="00D35DAF">
        <w:rPr>
          <w:rFonts w:ascii="Verdana" w:hAnsi="Verdana"/>
          <w:sz w:val="20"/>
          <w:szCs w:val="20"/>
        </w:rPr>
        <w:t xml:space="preserve">helper </w:t>
      </w:r>
      <w:r w:rsidR="00CA734A" w:rsidRPr="00D35DAF">
        <w:rPr>
          <w:rFonts w:ascii="Verdana" w:hAnsi="Verdana"/>
          <w:sz w:val="20"/>
          <w:szCs w:val="20"/>
        </w:rPr>
        <w:t xml:space="preserve">van het </w:t>
      </w:r>
      <w:r w:rsidR="00E64D17" w:rsidRPr="00D35DAF">
        <w:rPr>
          <w:rFonts w:ascii="Verdana" w:hAnsi="Verdana"/>
          <w:sz w:val="20"/>
          <w:szCs w:val="20"/>
        </w:rPr>
        <w:t xml:space="preserve">cliëntsysteem, adviseur </w:t>
      </w:r>
      <w:r w:rsidR="00CA734A" w:rsidRPr="00D35DAF">
        <w:rPr>
          <w:rFonts w:ascii="Verdana" w:hAnsi="Verdana"/>
          <w:sz w:val="20"/>
          <w:szCs w:val="20"/>
        </w:rPr>
        <w:t>J</w:t>
      </w:r>
      <w:r w:rsidR="00E64D17" w:rsidRPr="00D35DAF">
        <w:rPr>
          <w:rFonts w:ascii="Verdana" w:hAnsi="Verdana"/>
          <w:sz w:val="20"/>
          <w:szCs w:val="20"/>
        </w:rPr>
        <w:t>eugdzorg</w:t>
      </w:r>
      <w:r w:rsidR="00CA734A" w:rsidRPr="00D35DAF">
        <w:rPr>
          <w:rFonts w:ascii="Verdana" w:hAnsi="Verdana"/>
          <w:sz w:val="20"/>
          <w:szCs w:val="20"/>
        </w:rPr>
        <w:t xml:space="preserve"> en </w:t>
      </w:r>
      <w:r w:rsidR="00E64D17" w:rsidRPr="00D35DAF">
        <w:rPr>
          <w:rFonts w:ascii="Verdana" w:hAnsi="Verdana"/>
          <w:sz w:val="20"/>
          <w:szCs w:val="20"/>
        </w:rPr>
        <w:t>adviseur rechtbank</w:t>
      </w:r>
      <w:r w:rsidR="00713C20" w:rsidRPr="00D35DAF">
        <w:rPr>
          <w:rFonts w:ascii="Verdana" w:hAnsi="Verdana"/>
          <w:sz w:val="20"/>
          <w:szCs w:val="20"/>
        </w:rPr>
        <w:t>.</w:t>
      </w:r>
      <w:r w:rsidR="00E64D17" w:rsidRPr="00D35DAF">
        <w:rPr>
          <w:rFonts w:ascii="Verdana" w:hAnsi="Verdana"/>
          <w:sz w:val="20"/>
          <w:szCs w:val="20"/>
        </w:rPr>
        <w:t xml:space="preserve"> </w:t>
      </w:r>
    </w:p>
    <w:p w14:paraId="1362297F" w14:textId="266A3FA0" w:rsidR="00753113" w:rsidRPr="00D35DAF" w:rsidRDefault="00251E91" w:rsidP="00D35DAF">
      <w:pPr>
        <w:spacing w:after="0" w:line="360" w:lineRule="auto"/>
        <w:rPr>
          <w:rFonts w:ascii="Verdana" w:hAnsi="Verdana"/>
          <w:sz w:val="20"/>
          <w:szCs w:val="20"/>
        </w:rPr>
      </w:pPr>
      <w:r w:rsidRPr="00D35DAF">
        <w:rPr>
          <w:rFonts w:ascii="Verdana" w:hAnsi="Verdana"/>
          <w:sz w:val="20"/>
          <w:szCs w:val="20"/>
        </w:rPr>
        <w:t>De psycholoog heeft ter zitting hierover uitleg gegeven</w:t>
      </w:r>
      <w:r w:rsidR="00912873" w:rsidRPr="00D35DAF">
        <w:rPr>
          <w:rFonts w:ascii="Verdana" w:hAnsi="Verdana"/>
          <w:sz w:val="20"/>
          <w:szCs w:val="20"/>
        </w:rPr>
        <w:t xml:space="preserve">. Zij heeft blijkens de uitleg de verschillende rollen gescheiden en </w:t>
      </w:r>
      <w:r w:rsidR="004735F5" w:rsidRPr="00D35DAF">
        <w:rPr>
          <w:rFonts w:ascii="Verdana" w:hAnsi="Verdana"/>
          <w:sz w:val="20"/>
          <w:szCs w:val="20"/>
        </w:rPr>
        <w:t xml:space="preserve">overwogen </w:t>
      </w:r>
      <w:r w:rsidR="00E64D17" w:rsidRPr="00D35DAF">
        <w:rPr>
          <w:rFonts w:ascii="Verdana" w:hAnsi="Verdana"/>
          <w:sz w:val="20"/>
          <w:szCs w:val="20"/>
        </w:rPr>
        <w:t>de hulpverlening te staken</w:t>
      </w:r>
      <w:r w:rsidR="004735F5" w:rsidRPr="00D35DAF">
        <w:rPr>
          <w:rFonts w:ascii="Verdana" w:hAnsi="Verdana"/>
          <w:sz w:val="20"/>
          <w:szCs w:val="20"/>
        </w:rPr>
        <w:t xml:space="preserve">, maar </w:t>
      </w:r>
      <w:r w:rsidR="00D409AA">
        <w:rPr>
          <w:rFonts w:ascii="Verdana" w:hAnsi="Verdana"/>
          <w:sz w:val="20"/>
          <w:szCs w:val="20"/>
        </w:rPr>
        <w:t xml:space="preserve">de doorslag laten geven dat </w:t>
      </w:r>
      <w:r w:rsidR="004735F5" w:rsidRPr="00D35DAF">
        <w:rPr>
          <w:rFonts w:ascii="Verdana" w:hAnsi="Verdana"/>
          <w:sz w:val="20"/>
          <w:szCs w:val="20"/>
        </w:rPr>
        <w:t>b</w:t>
      </w:r>
      <w:r w:rsidR="00E64D17" w:rsidRPr="00D35DAF">
        <w:rPr>
          <w:rFonts w:ascii="Verdana" w:hAnsi="Verdana"/>
          <w:sz w:val="20"/>
          <w:szCs w:val="20"/>
        </w:rPr>
        <w:t>etrokken blijven als hulpverlener</w:t>
      </w:r>
      <w:r w:rsidR="004735F5" w:rsidRPr="00D35DAF">
        <w:rPr>
          <w:rFonts w:ascii="Verdana" w:hAnsi="Verdana"/>
          <w:sz w:val="20"/>
          <w:szCs w:val="20"/>
        </w:rPr>
        <w:t xml:space="preserve"> in beginsel</w:t>
      </w:r>
      <w:r w:rsidR="00E64D17" w:rsidRPr="00D35DAF">
        <w:rPr>
          <w:rFonts w:ascii="Verdana" w:hAnsi="Verdana"/>
          <w:sz w:val="20"/>
          <w:szCs w:val="20"/>
        </w:rPr>
        <w:t xml:space="preserve"> beter </w:t>
      </w:r>
      <w:r w:rsidR="00DA549D">
        <w:rPr>
          <w:rFonts w:ascii="Verdana" w:hAnsi="Verdana"/>
          <w:sz w:val="20"/>
          <w:szCs w:val="20"/>
        </w:rPr>
        <w:t xml:space="preserve">is </w:t>
      </w:r>
      <w:r w:rsidR="00E64D17" w:rsidRPr="00D35DAF">
        <w:rPr>
          <w:rFonts w:ascii="Verdana" w:hAnsi="Verdana"/>
          <w:sz w:val="20"/>
          <w:szCs w:val="20"/>
        </w:rPr>
        <w:t>dan dat ouders/kinderen hun verhaal weer moeten doen bij een andere hulpverlener</w:t>
      </w:r>
      <w:r w:rsidR="00DA549D">
        <w:rPr>
          <w:rFonts w:ascii="Verdana" w:hAnsi="Verdana"/>
          <w:sz w:val="20"/>
          <w:szCs w:val="20"/>
        </w:rPr>
        <w:t>, een</w:t>
      </w:r>
      <w:r w:rsidR="00E64D17" w:rsidRPr="00D35DAF">
        <w:rPr>
          <w:rFonts w:ascii="Verdana" w:hAnsi="Verdana"/>
          <w:sz w:val="20"/>
          <w:szCs w:val="20"/>
        </w:rPr>
        <w:t xml:space="preserve"> en</w:t>
      </w:r>
      <w:r w:rsidR="00DA549D">
        <w:rPr>
          <w:rFonts w:ascii="Verdana" w:hAnsi="Verdana"/>
          <w:sz w:val="20"/>
          <w:szCs w:val="20"/>
        </w:rPr>
        <w:t xml:space="preserve"> ander </w:t>
      </w:r>
      <w:r w:rsidR="00E64D17" w:rsidRPr="00D35DAF">
        <w:rPr>
          <w:rFonts w:ascii="Verdana" w:hAnsi="Verdana"/>
          <w:sz w:val="20"/>
          <w:szCs w:val="20"/>
        </w:rPr>
        <w:t xml:space="preserve"> c</w:t>
      </w:r>
      <w:r w:rsidR="00713C20" w:rsidRPr="00D35DAF">
        <w:rPr>
          <w:rFonts w:ascii="Verdana" w:hAnsi="Verdana"/>
          <w:sz w:val="20"/>
          <w:szCs w:val="20"/>
        </w:rPr>
        <w:t>onform het</w:t>
      </w:r>
      <w:r w:rsidR="00E64D17" w:rsidRPr="00D35DAF">
        <w:rPr>
          <w:rFonts w:ascii="Verdana" w:hAnsi="Verdana"/>
          <w:sz w:val="20"/>
          <w:szCs w:val="20"/>
        </w:rPr>
        <w:t xml:space="preserve"> advies </w:t>
      </w:r>
      <w:r w:rsidR="00713C20" w:rsidRPr="00D35DAF">
        <w:rPr>
          <w:rFonts w:ascii="Verdana" w:hAnsi="Verdana"/>
          <w:sz w:val="20"/>
          <w:szCs w:val="20"/>
        </w:rPr>
        <w:t xml:space="preserve">van het </w:t>
      </w:r>
      <w:r w:rsidR="00E64D17" w:rsidRPr="00D35DAF">
        <w:rPr>
          <w:rFonts w:ascii="Verdana" w:hAnsi="Verdana"/>
          <w:sz w:val="20"/>
          <w:szCs w:val="20"/>
        </w:rPr>
        <w:t>expertteam.</w:t>
      </w:r>
      <w:r w:rsidRPr="00D35DAF">
        <w:rPr>
          <w:rFonts w:ascii="Verdana" w:hAnsi="Verdana"/>
          <w:sz w:val="20"/>
          <w:szCs w:val="20"/>
        </w:rPr>
        <w:t xml:space="preserve"> </w:t>
      </w:r>
    </w:p>
    <w:p w14:paraId="6ED05F5D" w14:textId="668D19B4" w:rsidR="00E64D17" w:rsidRPr="00D35DAF" w:rsidRDefault="00251E91" w:rsidP="00D35DAF">
      <w:pPr>
        <w:spacing w:after="0" w:line="360" w:lineRule="auto"/>
        <w:rPr>
          <w:rFonts w:ascii="Verdana" w:hAnsi="Verdana"/>
          <w:sz w:val="20"/>
          <w:szCs w:val="20"/>
        </w:rPr>
      </w:pPr>
      <w:r w:rsidRPr="00D35DAF">
        <w:rPr>
          <w:rFonts w:ascii="Verdana" w:hAnsi="Verdana"/>
          <w:sz w:val="20"/>
          <w:szCs w:val="20"/>
        </w:rPr>
        <w:t xml:space="preserve">Het College van Beroep deelt het oordeel van de College van Toezicht op dit punt niet. </w:t>
      </w:r>
      <w:r w:rsidR="00753113" w:rsidRPr="00D35DAF">
        <w:rPr>
          <w:rFonts w:ascii="Verdana" w:hAnsi="Verdana"/>
          <w:sz w:val="20"/>
          <w:szCs w:val="20"/>
        </w:rPr>
        <w:t>De</w:t>
      </w:r>
      <w:r w:rsidR="008E76A3">
        <w:rPr>
          <w:rFonts w:ascii="Verdana" w:hAnsi="Verdana"/>
          <w:sz w:val="20"/>
          <w:szCs w:val="20"/>
        </w:rPr>
        <w:t>ze</w:t>
      </w:r>
      <w:r w:rsidR="00753113" w:rsidRPr="00D35DAF">
        <w:rPr>
          <w:rFonts w:ascii="Verdana" w:hAnsi="Verdana"/>
          <w:sz w:val="20"/>
          <w:szCs w:val="20"/>
        </w:rPr>
        <w:t xml:space="preserve"> </w:t>
      </w:r>
      <w:r w:rsidR="00AB1858">
        <w:rPr>
          <w:rFonts w:ascii="Verdana" w:hAnsi="Verdana"/>
          <w:sz w:val="20"/>
          <w:szCs w:val="20"/>
        </w:rPr>
        <w:t xml:space="preserve">verschillende </w:t>
      </w:r>
      <w:r w:rsidR="00753113" w:rsidRPr="00D35DAF">
        <w:rPr>
          <w:rFonts w:ascii="Verdana" w:hAnsi="Verdana"/>
          <w:sz w:val="20"/>
          <w:szCs w:val="20"/>
        </w:rPr>
        <w:t>rol</w:t>
      </w:r>
      <w:r w:rsidR="00AB1858">
        <w:rPr>
          <w:rFonts w:ascii="Verdana" w:hAnsi="Verdana"/>
          <w:sz w:val="20"/>
          <w:szCs w:val="20"/>
        </w:rPr>
        <w:t>len na elkaar is</w:t>
      </w:r>
      <w:r w:rsidR="008E76A3">
        <w:rPr>
          <w:rFonts w:ascii="Verdana" w:hAnsi="Verdana"/>
          <w:sz w:val="20"/>
          <w:szCs w:val="20"/>
        </w:rPr>
        <w:t xml:space="preserve"> wel </w:t>
      </w:r>
      <w:r w:rsidR="00E64D17" w:rsidRPr="00D35DAF">
        <w:rPr>
          <w:rFonts w:ascii="Verdana" w:hAnsi="Verdana"/>
          <w:sz w:val="20"/>
          <w:szCs w:val="20"/>
        </w:rPr>
        <w:t xml:space="preserve">te billijken op basis van de door </w:t>
      </w:r>
      <w:r w:rsidR="00713C20" w:rsidRPr="00D35DAF">
        <w:rPr>
          <w:rFonts w:ascii="Verdana" w:hAnsi="Verdana"/>
          <w:sz w:val="20"/>
          <w:szCs w:val="20"/>
        </w:rPr>
        <w:t xml:space="preserve">de psycholoog </w:t>
      </w:r>
      <w:r w:rsidR="00E64D17" w:rsidRPr="00D35DAF">
        <w:rPr>
          <w:rFonts w:ascii="Verdana" w:hAnsi="Verdana"/>
          <w:sz w:val="20"/>
          <w:szCs w:val="20"/>
        </w:rPr>
        <w:t xml:space="preserve">gegeven uitleg en hetgeen binnen de stroming die de theorie van de </w:t>
      </w:r>
      <w:proofErr w:type="spellStart"/>
      <w:r w:rsidRPr="00D35DAF">
        <w:rPr>
          <w:rFonts w:ascii="Verdana" w:hAnsi="Verdana"/>
          <w:sz w:val="20"/>
          <w:szCs w:val="20"/>
        </w:rPr>
        <w:t>P</w:t>
      </w:r>
      <w:r w:rsidR="00E64D17" w:rsidRPr="00D35DAF">
        <w:rPr>
          <w:rFonts w:ascii="Verdana" w:hAnsi="Verdana"/>
          <w:sz w:val="20"/>
          <w:szCs w:val="20"/>
        </w:rPr>
        <w:t>ar</w:t>
      </w:r>
      <w:r w:rsidRPr="00D35DAF">
        <w:rPr>
          <w:rFonts w:ascii="Verdana" w:hAnsi="Verdana"/>
          <w:sz w:val="20"/>
          <w:szCs w:val="20"/>
        </w:rPr>
        <w:t>ental</w:t>
      </w:r>
      <w:proofErr w:type="spellEnd"/>
      <w:r w:rsidRPr="00D35DAF">
        <w:rPr>
          <w:rFonts w:ascii="Verdana" w:hAnsi="Verdana"/>
          <w:sz w:val="20"/>
          <w:szCs w:val="20"/>
        </w:rPr>
        <w:t xml:space="preserve"> </w:t>
      </w:r>
      <w:proofErr w:type="spellStart"/>
      <w:r w:rsidRPr="00D35DAF">
        <w:rPr>
          <w:rFonts w:ascii="Verdana" w:hAnsi="Verdana"/>
          <w:sz w:val="20"/>
          <w:szCs w:val="20"/>
        </w:rPr>
        <w:t>Alienation</w:t>
      </w:r>
      <w:proofErr w:type="spellEnd"/>
      <w:r w:rsidR="00E64D17" w:rsidRPr="00D35DAF">
        <w:rPr>
          <w:rFonts w:ascii="Verdana" w:hAnsi="Verdana"/>
          <w:sz w:val="20"/>
          <w:szCs w:val="20"/>
        </w:rPr>
        <w:t xml:space="preserve"> aanhangt kennelijk gebruikelijk is.</w:t>
      </w:r>
    </w:p>
    <w:p w14:paraId="3D7F1BD8" w14:textId="77777777" w:rsidR="00D35DAF" w:rsidRPr="00D35DAF" w:rsidRDefault="00D35DAF" w:rsidP="00D35DAF">
      <w:pPr>
        <w:pStyle w:val="Lijstalinea"/>
        <w:spacing w:line="360" w:lineRule="auto"/>
        <w:ind w:left="0"/>
        <w:rPr>
          <w:rFonts w:ascii="Verdana" w:hAnsi="Verdana"/>
          <w:sz w:val="20"/>
          <w:szCs w:val="20"/>
        </w:rPr>
      </w:pPr>
    </w:p>
    <w:p w14:paraId="2C1F067D" w14:textId="77777777" w:rsidR="00E64D17" w:rsidRPr="00D35DAF" w:rsidRDefault="00E64D17" w:rsidP="00D35DAF">
      <w:pPr>
        <w:spacing w:after="0" w:line="360" w:lineRule="auto"/>
        <w:rPr>
          <w:rFonts w:ascii="Verdana" w:hAnsi="Verdana"/>
          <w:sz w:val="20"/>
          <w:szCs w:val="20"/>
        </w:rPr>
      </w:pPr>
      <w:r w:rsidRPr="00D35DAF">
        <w:rPr>
          <w:rFonts w:ascii="Verdana" w:hAnsi="Verdana"/>
          <w:sz w:val="20"/>
          <w:szCs w:val="20"/>
        </w:rPr>
        <w:t>Grief IV</w:t>
      </w:r>
    </w:p>
    <w:p w14:paraId="5C98F117" w14:textId="5517AE32" w:rsidR="00B73C4C" w:rsidRPr="00D35DAF" w:rsidRDefault="00B73C4C" w:rsidP="00D35DAF">
      <w:pPr>
        <w:pStyle w:val="Lijstalinea"/>
        <w:numPr>
          <w:ilvl w:val="1"/>
          <w:numId w:val="4"/>
        </w:numPr>
        <w:spacing w:line="360" w:lineRule="auto"/>
        <w:ind w:left="0" w:firstLine="0"/>
        <w:rPr>
          <w:rFonts w:ascii="Verdana" w:hAnsi="Verdana"/>
          <w:sz w:val="20"/>
          <w:szCs w:val="20"/>
        </w:rPr>
      </w:pPr>
      <w:r w:rsidRPr="00D35DAF">
        <w:rPr>
          <w:rFonts w:ascii="Verdana" w:hAnsi="Verdana"/>
          <w:sz w:val="20"/>
          <w:szCs w:val="20"/>
        </w:rPr>
        <w:t>Grief IV ziet op de b</w:t>
      </w:r>
      <w:r w:rsidR="00E64D17" w:rsidRPr="00D35DAF">
        <w:rPr>
          <w:rFonts w:ascii="Verdana" w:hAnsi="Verdana"/>
          <w:sz w:val="20"/>
          <w:szCs w:val="20"/>
        </w:rPr>
        <w:t xml:space="preserve">egeleiding </w:t>
      </w:r>
      <w:r w:rsidRPr="00D35DAF">
        <w:rPr>
          <w:rFonts w:ascii="Verdana" w:hAnsi="Verdana"/>
          <w:sz w:val="20"/>
          <w:szCs w:val="20"/>
        </w:rPr>
        <w:t xml:space="preserve">van de kinderen </w:t>
      </w:r>
      <w:r w:rsidR="00E64D17" w:rsidRPr="00D35DAF">
        <w:rPr>
          <w:rFonts w:ascii="Verdana" w:hAnsi="Verdana"/>
          <w:sz w:val="20"/>
          <w:szCs w:val="20"/>
        </w:rPr>
        <w:t>na plaatsing bij vader. In beroep</w:t>
      </w:r>
      <w:r w:rsidRPr="00D35DAF">
        <w:rPr>
          <w:rFonts w:ascii="Verdana" w:hAnsi="Verdana"/>
          <w:sz w:val="20"/>
          <w:szCs w:val="20"/>
        </w:rPr>
        <w:t xml:space="preserve"> heeft de psycholoog hierover</w:t>
      </w:r>
      <w:r w:rsidR="00E64D17" w:rsidRPr="00D35DAF">
        <w:rPr>
          <w:rFonts w:ascii="Verdana" w:hAnsi="Verdana"/>
          <w:sz w:val="20"/>
          <w:szCs w:val="20"/>
        </w:rPr>
        <w:t xml:space="preserve"> nadere uitleg </w:t>
      </w:r>
      <w:r w:rsidR="00DA549D">
        <w:rPr>
          <w:rFonts w:ascii="Verdana" w:hAnsi="Verdana"/>
          <w:sz w:val="20"/>
          <w:szCs w:val="20"/>
        </w:rPr>
        <w:t>gegeven</w:t>
      </w:r>
      <w:r w:rsidR="00E64D17" w:rsidRPr="00D35DAF">
        <w:rPr>
          <w:rFonts w:ascii="Verdana" w:hAnsi="Verdana"/>
          <w:sz w:val="20"/>
          <w:szCs w:val="20"/>
        </w:rPr>
        <w:t>,</w:t>
      </w:r>
      <w:r w:rsidRPr="00D35DAF">
        <w:rPr>
          <w:rFonts w:ascii="Verdana" w:hAnsi="Verdana"/>
          <w:sz w:val="20"/>
          <w:szCs w:val="20"/>
        </w:rPr>
        <w:t xml:space="preserve"> voor zover </w:t>
      </w:r>
      <w:r w:rsidR="00E64D17" w:rsidRPr="00D35DAF">
        <w:rPr>
          <w:rFonts w:ascii="Verdana" w:hAnsi="Verdana"/>
          <w:sz w:val="20"/>
          <w:szCs w:val="20"/>
        </w:rPr>
        <w:t xml:space="preserve">de vertrouwelijkheid dit toelaat. </w:t>
      </w:r>
    </w:p>
    <w:p w14:paraId="3D48B949" w14:textId="39C1D86F" w:rsidR="00E64D17" w:rsidRPr="00D35DAF" w:rsidRDefault="00E64D17" w:rsidP="00D35DAF">
      <w:pPr>
        <w:pStyle w:val="Lijstalinea"/>
        <w:spacing w:line="360" w:lineRule="auto"/>
        <w:ind w:left="0"/>
        <w:rPr>
          <w:rFonts w:ascii="Verdana" w:hAnsi="Verdana"/>
          <w:sz w:val="20"/>
          <w:szCs w:val="20"/>
        </w:rPr>
      </w:pPr>
      <w:r w:rsidRPr="00D35DAF">
        <w:rPr>
          <w:rFonts w:ascii="Verdana" w:hAnsi="Verdana"/>
          <w:sz w:val="20"/>
          <w:szCs w:val="20"/>
        </w:rPr>
        <w:t xml:space="preserve">Deze uitleg is voor het </w:t>
      </w:r>
      <w:r w:rsidR="00B73C4C" w:rsidRPr="00D35DAF">
        <w:rPr>
          <w:rFonts w:ascii="Verdana" w:hAnsi="Verdana"/>
          <w:sz w:val="20"/>
          <w:szCs w:val="20"/>
        </w:rPr>
        <w:t>C</w:t>
      </w:r>
      <w:r w:rsidRPr="00D35DAF">
        <w:rPr>
          <w:rFonts w:ascii="Verdana" w:hAnsi="Verdana"/>
          <w:sz w:val="20"/>
          <w:szCs w:val="20"/>
        </w:rPr>
        <w:t>ollege</w:t>
      </w:r>
      <w:r w:rsidR="00B73C4C" w:rsidRPr="00D35DAF">
        <w:rPr>
          <w:rFonts w:ascii="Verdana" w:hAnsi="Verdana"/>
          <w:sz w:val="20"/>
          <w:szCs w:val="20"/>
        </w:rPr>
        <w:t xml:space="preserve"> van Beroep</w:t>
      </w:r>
      <w:r w:rsidRPr="00D35DAF">
        <w:rPr>
          <w:rFonts w:ascii="Verdana" w:hAnsi="Verdana"/>
          <w:sz w:val="20"/>
          <w:szCs w:val="20"/>
        </w:rPr>
        <w:t xml:space="preserve"> bevredigend zodat ook op dit punt het oordeel van het C</w:t>
      </w:r>
      <w:r w:rsidR="00B73C4C" w:rsidRPr="00D35DAF">
        <w:rPr>
          <w:rFonts w:ascii="Verdana" w:hAnsi="Verdana"/>
          <w:sz w:val="20"/>
          <w:szCs w:val="20"/>
        </w:rPr>
        <w:t>ollege van Toezicht</w:t>
      </w:r>
      <w:r w:rsidRPr="00D35DAF">
        <w:rPr>
          <w:rFonts w:ascii="Verdana" w:hAnsi="Verdana"/>
          <w:sz w:val="20"/>
          <w:szCs w:val="20"/>
        </w:rPr>
        <w:t xml:space="preserve"> kan komen te vervallen.</w:t>
      </w:r>
    </w:p>
    <w:p w14:paraId="7E8D7A41" w14:textId="77777777" w:rsidR="00B73C4C" w:rsidRPr="00D35DAF" w:rsidRDefault="00B73C4C" w:rsidP="00D35DAF">
      <w:pPr>
        <w:spacing w:after="0" w:line="360" w:lineRule="auto"/>
        <w:rPr>
          <w:rFonts w:ascii="Verdana" w:hAnsi="Verdana"/>
          <w:sz w:val="20"/>
          <w:szCs w:val="20"/>
        </w:rPr>
      </w:pPr>
    </w:p>
    <w:p w14:paraId="6341D1BB" w14:textId="77777777" w:rsidR="00D35DAF" w:rsidRPr="00D35DAF" w:rsidRDefault="00B73C4C" w:rsidP="00D35DAF">
      <w:pPr>
        <w:spacing w:after="0" w:line="360" w:lineRule="auto"/>
        <w:rPr>
          <w:rFonts w:ascii="Verdana" w:hAnsi="Verdana"/>
          <w:sz w:val="20"/>
          <w:szCs w:val="20"/>
        </w:rPr>
      </w:pPr>
      <w:r w:rsidRPr="00D35DAF">
        <w:rPr>
          <w:rFonts w:ascii="Verdana" w:hAnsi="Verdana"/>
          <w:sz w:val="20"/>
          <w:szCs w:val="20"/>
        </w:rPr>
        <w:t>2.9</w:t>
      </w:r>
      <w:r w:rsidRPr="00D35DAF">
        <w:rPr>
          <w:rFonts w:ascii="Verdana" w:hAnsi="Verdana"/>
          <w:sz w:val="20"/>
          <w:szCs w:val="20"/>
        </w:rPr>
        <w:tab/>
      </w:r>
      <w:r w:rsidR="00D35DAF" w:rsidRPr="00D35DAF">
        <w:rPr>
          <w:rFonts w:ascii="Verdana" w:hAnsi="Verdana"/>
          <w:sz w:val="20"/>
          <w:szCs w:val="20"/>
        </w:rPr>
        <w:t xml:space="preserve">Het voorgaande leidt, onder verbetering van de gronden, tot bevestiging van de beslissing in eerste aanleg. </w:t>
      </w:r>
    </w:p>
    <w:p w14:paraId="2BA965C2" w14:textId="7D89FE8C" w:rsidR="00B73C4C" w:rsidRPr="00D35DAF" w:rsidRDefault="00E64D17" w:rsidP="00D35DAF">
      <w:pPr>
        <w:spacing w:after="0" w:line="360" w:lineRule="auto"/>
        <w:rPr>
          <w:rFonts w:ascii="Verdana" w:hAnsi="Verdana"/>
          <w:sz w:val="20"/>
          <w:szCs w:val="20"/>
        </w:rPr>
      </w:pPr>
      <w:r w:rsidRPr="00D35DAF">
        <w:rPr>
          <w:rFonts w:ascii="Verdana" w:hAnsi="Verdana"/>
          <w:sz w:val="20"/>
          <w:szCs w:val="20"/>
        </w:rPr>
        <w:t xml:space="preserve">Bij de onjuiste opzet en onderbouwing van het advies </w:t>
      </w:r>
      <w:r w:rsidR="008E76A3">
        <w:rPr>
          <w:rFonts w:ascii="Verdana" w:hAnsi="Verdana"/>
          <w:sz w:val="20"/>
          <w:szCs w:val="20"/>
        </w:rPr>
        <w:t xml:space="preserve">van de psycholoog </w:t>
      </w:r>
      <w:r w:rsidRPr="00D35DAF">
        <w:rPr>
          <w:rFonts w:ascii="Verdana" w:hAnsi="Verdana"/>
          <w:sz w:val="20"/>
          <w:szCs w:val="20"/>
        </w:rPr>
        <w:t>past, hoewel een aantal gegrond verklaarde onderdelen van de beslissing van het C</w:t>
      </w:r>
      <w:r w:rsidR="0037334E" w:rsidRPr="00D35DAF">
        <w:rPr>
          <w:rFonts w:ascii="Verdana" w:hAnsi="Verdana"/>
          <w:sz w:val="20"/>
          <w:szCs w:val="20"/>
        </w:rPr>
        <w:t>ollege van Toezicht</w:t>
      </w:r>
      <w:r w:rsidRPr="00D35DAF">
        <w:rPr>
          <w:rFonts w:ascii="Verdana" w:hAnsi="Verdana"/>
          <w:sz w:val="20"/>
          <w:szCs w:val="20"/>
        </w:rPr>
        <w:t xml:space="preserve"> zijn vervallen, nog steeds een waarschuwing.</w:t>
      </w:r>
    </w:p>
    <w:p w14:paraId="55FD0CEB" w14:textId="77777777" w:rsidR="00020C38" w:rsidRPr="00D35DAF" w:rsidRDefault="00020C38" w:rsidP="00D35DAF">
      <w:pPr>
        <w:spacing w:after="0" w:line="360" w:lineRule="auto"/>
        <w:rPr>
          <w:rFonts w:ascii="Verdana" w:hAnsi="Verdana" w:cs="Arial"/>
          <w:sz w:val="20"/>
          <w:szCs w:val="20"/>
        </w:rPr>
      </w:pPr>
    </w:p>
    <w:p w14:paraId="67E58137" w14:textId="77777777" w:rsidR="00020C38" w:rsidRPr="00D35DAF" w:rsidRDefault="00020C38" w:rsidP="00D35DAF">
      <w:pPr>
        <w:spacing w:after="0" w:line="360" w:lineRule="auto"/>
        <w:rPr>
          <w:rFonts w:ascii="Verdana" w:hAnsi="Verdana" w:cs="Arial"/>
          <w:sz w:val="20"/>
          <w:szCs w:val="20"/>
        </w:rPr>
      </w:pPr>
      <w:r w:rsidRPr="00D35DAF">
        <w:rPr>
          <w:rFonts w:ascii="Verdana" w:hAnsi="Verdana" w:cs="Arial"/>
          <w:sz w:val="20"/>
          <w:szCs w:val="20"/>
          <w:u w:val="single"/>
        </w:rPr>
        <w:t>3.</w:t>
      </w:r>
      <w:r w:rsidRPr="00D35DAF">
        <w:rPr>
          <w:rFonts w:ascii="Verdana" w:hAnsi="Verdana" w:cs="Arial"/>
          <w:sz w:val="20"/>
          <w:szCs w:val="20"/>
          <w:u w:val="single"/>
        </w:rPr>
        <w:tab/>
        <w:t>Beslissing</w:t>
      </w:r>
    </w:p>
    <w:p w14:paraId="6A9AFFC2" w14:textId="77777777" w:rsidR="00020C38" w:rsidRPr="00D35DAF" w:rsidRDefault="00020C38" w:rsidP="00D35DAF">
      <w:pPr>
        <w:spacing w:after="0" w:line="360" w:lineRule="auto"/>
        <w:rPr>
          <w:rFonts w:ascii="Verdana" w:hAnsi="Verdana" w:cs="Arial"/>
          <w:sz w:val="20"/>
          <w:szCs w:val="20"/>
        </w:rPr>
      </w:pPr>
    </w:p>
    <w:p w14:paraId="6F3209AA" w14:textId="77777777" w:rsidR="003E47C0" w:rsidRPr="003E47C0" w:rsidRDefault="00827FA7" w:rsidP="003E47C0">
      <w:pPr>
        <w:spacing w:after="0" w:line="360" w:lineRule="auto"/>
        <w:rPr>
          <w:rFonts w:ascii="Verdana" w:hAnsi="Verdana" w:cs="Arial"/>
          <w:b/>
          <w:sz w:val="20"/>
          <w:szCs w:val="20"/>
        </w:rPr>
      </w:pPr>
      <w:r w:rsidRPr="00D35DAF">
        <w:rPr>
          <w:rFonts w:ascii="Verdana" w:hAnsi="Verdana" w:cs="Arial"/>
          <w:sz w:val="20"/>
          <w:szCs w:val="20"/>
        </w:rPr>
        <w:t>Het College van Beroep, op vorenstaande gronden beslissende,</w:t>
      </w:r>
    </w:p>
    <w:p w14:paraId="7D13D14D" w14:textId="434C9D83" w:rsidR="00CC2F0B" w:rsidRPr="003E47C0" w:rsidRDefault="00F10D15" w:rsidP="003E47C0">
      <w:pPr>
        <w:pStyle w:val="Lijstalinea"/>
        <w:numPr>
          <w:ilvl w:val="0"/>
          <w:numId w:val="5"/>
        </w:numPr>
        <w:spacing w:line="360" w:lineRule="auto"/>
        <w:rPr>
          <w:rFonts w:ascii="Verdana" w:hAnsi="Verdana" w:cs="Arial"/>
          <w:b/>
          <w:sz w:val="20"/>
          <w:szCs w:val="20"/>
        </w:rPr>
      </w:pPr>
      <w:r w:rsidRPr="003E47C0">
        <w:rPr>
          <w:rFonts w:ascii="Verdana" w:hAnsi="Verdana" w:cs="Arial"/>
          <w:b/>
          <w:sz w:val="20"/>
          <w:szCs w:val="20"/>
        </w:rPr>
        <w:t>b</w:t>
      </w:r>
      <w:r w:rsidR="00827FA7" w:rsidRPr="003E47C0">
        <w:rPr>
          <w:rFonts w:ascii="Verdana" w:hAnsi="Verdana" w:cs="Arial"/>
          <w:b/>
          <w:sz w:val="20"/>
          <w:szCs w:val="20"/>
        </w:rPr>
        <w:t>evestigt de beslissing van het College van Toezicht</w:t>
      </w:r>
      <w:r w:rsidR="00CC2F0B" w:rsidRPr="003E47C0">
        <w:rPr>
          <w:rFonts w:ascii="Verdana" w:hAnsi="Verdana" w:cs="Arial"/>
          <w:b/>
          <w:sz w:val="20"/>
          <w:szCs w:val="20"/>
        </w:rPr>
        <w:t xml:space="preserve"> </w:t>
      </w:r>
      <w:r w:rsidR="0027749A" w:rsidRPr="003E47C0">
        <w:rPr>
          <w:rFonts w:ascii="Verdana" w:hAnsi="Verdana" w:cs="Arial"/>
          <w:b/>
          <w:sz w:val="20"/>
          <w:szCs w:val="20"/>
        </w:rPr>
        <w:t xml:space="preserve">van </w:t>
      </w:r>
      <w:r w:rsidR="0037334E" w:rsidRPr="003E47C0">
        <w:rPr>
          <w:rFonts w:ascii="Verdana" w:hAnsi="Verdana" w:cs="Arial"/>
          <w:b/>
          <w:sz w:val="20"/>
          <w:szCs w:val="20"/>
        </w:rPr>
        <w:t>6 oktober 2021</w:t>
      </w:r>
      <w:r w:rsidR="0027749A" w:rsidRPr="003E47C0">
        <w:rPr>
          <w:rFonts w:ascii="Verdana" w:hAnsi="Verdana" w:cs="Arial"/>
          <w:b/>
          <w:sz w:val="20"/>
          <w:szCs w:val="20"/>
        </w:rPr>
        <w:t xml:space="preserve"> </w:t>
      </w:r>
      <w:r w:rsidR="00FF23A0" w:rsidRPr="003E47C0">
        <w:rPr>
          <w:rFonts w:ascii="Verdana" w:hAnsi="Verdana" w:cs="Arial"/>
          <w:b/>
          <w:sz w:val="20"/>
          <w:szCs w:val="20"/>
        </w:rPr>
        <w:t>onder verbetering van gronden;</w:t>
      </w:r>
    </w:p>
    <w:p w14:paraId="5DA8FBD5" w14:textId="2FC8DDFF" w:rsidR="00827FA7" w:rsidRPr="003E47C0" w:rsidRDefault="0027749A" w:rsidP="003E47C0">
      <w:pPr>
        <w:pStyle w:val="Lijstalinea"/>
        <w:numPr>
          <w:ilvl w:val="0"/>
          <w:numId w:val="5"/>
        </w:numPr>
        <w:spacing w:line="360" w:lineRule="auto"/>
        <w:rPr>
          <w:rFonts w:ascii="Verdana" w:hAnsi="Verdana" w:cs="Arial"/>
          <w:b/>
          <w:sz w:val="20"/>
          <w:szCs w:val="20"/>
        </w:rPr>
      </w:pPr>
      <w:r w:rsidRPr="003E47C0">
        <w:rPr>
          <w:rFonts w:ascii="Verdana" w:hAnsi="Verdana" w:cs="Arial"/>
          <w:b/>
          <w:sz w:val="20"/>
          <w:szCs w:val="20"/>
        </w:rPr>
        <w:t>bevestigt de door het College van Toezicht opgelegde maatregel.</w:t>
      </w:r>
      <w:bookmarkStart w:id="0" w:name="OpenAt"/>
      <w:bookmarkEnd w:id="0"/>
    </w:p>
    <w:p w14:paraId="36D20740" w14:textId="77777777" w:rsidR="00827FA7" w:rsidRPr="00D35DAF" w:rsidRDefault="00827FA7" w:rsidP="00D35DAF">
      <w:pPr>
        <w:spacing w:after="0" w:line="360" w:lineRule="auto"/>
        <w:rPr>
          <w:rFonts w:ascii="Verdana" w:hAnsi="Verdana" w:cs="Arial"/>
          <w:sz w:val="20"/>
          <w:szCs w:val="20"/>
        </w:rPr>
      </w:pPr>
    </w:p>
    <w:p w14:paraId="13C62F04" w14:textId="77777777" w:rsidR="00DA549D" w:rsidRDefault="00827FA7" w:rsidP="00D35DAF">
      <w:pPr>
        <w:spacing w:after="0" w:line="360" w:lineRule="auto"/>
        <w:rPr>
          <w:rFonts w:ascii="Verdana" w:hAnsi="Verdana" w:cs="Arial"/>
          <w:sz w:val="20"/>
          <w:szCs w:val="20"/>
        </w:rPr>
      </w:pPr>
      <w:r w:rsidRPr="00D35DAF">
        <w:rPr>
          <w:rFonts w:ascii="Verdana" w:hAnsi="Verdana" w:cs="Arial"/>
          <w:sz w:val="20"/>
          <w:szCs w:val="20"/>
        </w:rPr>
        <w:t xml:space="preserve">Aldus gewezen te Utrecht op </w:t>
      </w:r>
      <w:r w:rsidR="00075615" w:rsidRPr="00D35DAF">
        <w:rPr>
          <w:rFonts w:ascii="Verdana" w:hAnsi="Verdana" w:cs="Arial"/>
          <w:sz w:val="20"/>
          <w:szCs w:val="20"/>
        </w:rPr>
        <w:t>24 augustus 2022</w:t>
      </w:r>
      <w:r w:rsidRPr="00D35DAF">
        <w:rPr>
          <w:rFonts w:ascii="Verdana" w:hAnsi="Verdana" w:cs="Arial"/>
          <w:sz w:val="20"/>
          <w:szCs w:val="20"/>
        </w:rPr>
        <w:t xml:space="preserve"> door </w:t>
      </w:r>
      <w:r w:rsidR="00D07664" w:rsidRPr="00D35DAF">
        <w:rPr>
          <w:rFonts w:ascii="Verdana" w:hAnsi="Verdana" w:cs="Arial"/>
          <w:sz w:val="20"/>
          <w:szCs w:val="20"/>
        </w:rPr>
        <w:t>mr. A.L. Smit</w:t>
      </w:r>
      <w:r w:rsidRPr="00D35DAF">
        <w:rPr>
          <w:rFonts w:ascii="Verdana" w:hAnsi="Verdana" w:cs="Arial"/>
          <w:sz w:val="20"/>
          <w:szCs w:val="20"/>
        </w:rPr>
        <w:t xml:space="preserve">, voorzitter, </w:t>
      </w:r>
    </w:p>
    <w:p w14:paraId="326CF92B" w14:textId="38619CB9" w:rsidR="00827FA7" w:rsidRPr="00D35DAF" w:rsidRDefault="00D07664" w:rsidP="00D35DAF">
      <w:pPr>
        <w:spacing w:after="0" w:line="360" w:lineRule="auto"/>
        <w:rPr>
          <w:rFonts w:ascii="Verdana" w:hAnsi="Verdana" w:cs="Arial"/>
          <w:sz w:val="20"/>
          <w:szCs w:val="20"/>
        </w:rPr>
      </w:pPr>
      <w:r w:rsidRPr="00D35DAF">
        <w:rPr>
          <w:rFonts w:ascii="Verdana" w:hAnsi="Verdana" w:cs="Arial"/>
          <w:sz w:val="20"/>
          <w:szCs w:val="20"/>
        </w:rPr>
        <w:t>d</w:t>
      </w:r>
      <w:r w:rsidR="00827FA7" w:rsidRPr="00D35DAF">
        <w:rPr>
          <w:rFonts w:ascii="Verdana" w:hAnsi="Verdana" w:cs="Arial"/>
          <w:sz w:val="20"/>
          <w:szCs w:val="20"/>
        </w:rPr>
        <w:t>r. K.A. Soudijn,</w:t>
      </w:r>
      <w:r w:rsidRPr="00D35DAF">
        <w:rPr>
          <w:rFonts w:ascii="Verdana" w:hAnsi="Verdana" w:cs="Arial"/>
          <w:sz w:val="20"/>
          <w:szCs w:val="20"/>
        </w:rPr>
        <w:t xml:space="preserve"> </w:t>
      </w:r>
      <w:r w:rsidR="005E4DBA" w:rsidRPr="00D35DAF">
        <w:rPr>
          <w:rFonts w:ascii="Verdana" w:hAnsi="Verdana" w:cs="Arial"/>
          <w:sz w:val="20"/>
          <w:szCs w:val="20"/>
        </w:rPr>
        <w:t>dr. Th.A.M. Deenen en dr. S.M. van Es,</w:t>
      </w:r>
      <w:r w:rsidR="00827FA7" w:rsidRPr="00D35DAF">
        <w:rPr>
          <w:rFonts w:ascii="Verdana" w:hAnsi="Verdana" w:cs="Arial"/>
          <w:sz w:val="20"/>
          <w:szCs w:val="20"/>
        </w:rPr>
        <w:t xml:space="preserve"> leden, en mr. S.S. van Gijn, secretaris.</w:t>
      </w:r>
    </w:p>
    <w:p w14:paraId="199FB513" w14:textId="77777777" w:rsidR="00827FA7" w:rsidRPr="00D35DAF" w:rsidRDefault="00827FA7" w:rsidP="00D35DAF">
      <w:pPr>
        <w:spacing w:after="0" w:line="360" w:lineRule="auto"/>
        <w:rPr>
          <w:rFonts w:ascii="Verdana" w:hAnsi="Verdana" w:cs="Arial"/>
          <w:sz w:val="20"/>
          <w:szCs w:val="20"/>
        </w:rPr>
      </w:pPr>
    </w:p>
    <w:p w14:paraId="1EF25433" w14:textId="77777777" w:rsidR="00020C38" w:rsidRPr="00D35DAF" w:rsidRDefault="00020C38" w:rsidP="00D35DAF">
      <w:pPr>
        <w:spacing w:after="0" w:line="360" w:lineRule="auto"/>
        <w:rPr>
          <w:rFonts w:ascii="Verdana" w:hAnsi="Verdana" w:cs="Arial"/>
          <w:sz w:val="20"/>
          <w:szCs w:val="20"/>
        </w:rPr>
      </w:pPr>
    </w:p>
    <w:p w14:paraId="5194E824" w14:textId="23D8B2B7" w:rsidR="00545006" w:rsidRPr="00D35DAF" w:rsidRDefault="000566F2" w:rsidP="00D35DAF">
      <w:pPr>
        <w:spacing w:after="0" w:line="360" w:lineRule="auto"/>
        <w:rPr>
          <w:rFonts w:ascii="Verdana" w:hAnsi="Verdana" w:cs="Arial"/>
          <w:sz w:val="20"/>
          <w:szCs w:val="20"/>
        </w:rPr>
      </w:pPr>
      <w:r>
        <w:rPr>
          <w:rFonts w:ascii="Verdana" w:hAnsi="Verdana" w:cs="Arial"/>
          <w:sz w:val="20"/>
          <w:szCs w:val="20"/>
        </w:rPr>
        <w:t xml:space="preserve">w.g. </w:t>
      </w:r>
      <w:r w:rsidR="00020C38" w:rsidRPr="00D35DAF">
        <w:rPr>
          <w:rFonts w:ascii="Verdana" w:hAnsi="Verdana" w:cs="Arial"/>
          <w:sz w:val="20"/>
          <w:szCs w:val="20"/>
        </w:rPr>
        <w:t>De voorzitter,</w:t>
      </w:r>
      <w:r w:rsidR="00020C38" w:rsidRPr="00D35DAF">
        <w:rPr>
          <w:rFonts w:ascii="Verdana" w:hAnsi="Verdana" w:cs="Arial"/>
          <w:sz w:val="20"/>
          <w:szCs w:val="20"/>
        </w:rPr>
        <w:tab/>
      </w:r>
      <w:r w:rsidR="00020C38" w:rsidRPr="00D35DAF">
        <w:rPr>
          <w:rFonts w:ascii="Verdana" w:hAnsi="Verdana" w:cs="Arial"/>
          <w:sz w:val="20"/>
          <w:szCs w:val="20"/>
        </w:rPr>
        <w:tab/>
      </w:r>
      <w:r w:rsidR="00020C38" w:rsidRPr="00D35DAF">
        <w:rPr>
          <w:rFonts w:ascii="Verdana" w:hAnsi="Verdana" w:cs="Arial"/>
          <w:sz w:val="20"/>
          <w:szCs w:val="20"/>
        </w:rPr>
        <w:tab/>
      </w:r>
      <w:r w:rsidR="00020C38" w:rsidRPr="00D35DAF">
        <w:rPr>
          <w:rFonts w:ascii="Verdana" w:hAnsi="Verdana" w:cs="Arial"/>
          <w:sz w:val="20"/>
          <w:szCs w:val="20"/>
        </w:rPr>
        <w:tab/>
      </w:r>
      <w:r w:rsidR="00020C38" w:rsidRPr="00D35DAF">
        <w:rPr>
          <w:rFonts w:ascii="Verdana" w:hAnsi="Verdana" w:cs="Arial"/>
          <w:sz w:val="20"/>
          <w:szCs w:val="20"/>
        </w:rPr>
        <w:tab/>
      </w:r>
      <w:r w:rsidR="00020C38" w:rsidRPr="00D35DAF">
        <w:rPr>
          <w:rFonts w:ascii="Verdana" w:hAnsi="Verdana" w:cs="Arial"/>
          <w:sz w:val="20"/>
          <w:szCs w:val="20"/>
        </w:rPr>
        <w:tab/>
      </w:r>
      <w:r>
        <w:rPr>
          <w:rFonts w:ascii="Verdana" w:hAnsi="Verdana" w:cs="Arial"/>
          <w:sz w:val="20"/>
          <w:szCs w:val="20"/>
        </w:rPr>
        <w:t xml:space="preserve">w.g. </w:t>
      </w:r>
      <w:r w:rsidR="00020C38" w:rsidRPr="00D35DAF">
        <w:rPr>
          <w:rFonts w:ascii="Verdana" w:hAnsi="Verdana" w:cs="Arial"/>
          <w:sz w:val="20"/>
          <w:szCs w:val="20"/>
        </w:rPr>
        <w:t>De secretaris,</w:t>
      </w:r>
    </w:p>
    <w:p w14:paraId="589A8F15" w14:textId="4F7D7142" w:rsidR="00952637" w:rsidRDefault="007F3E5B" w:rsidP="00D35DAF">
      <w:pPr>
        <w:spacing w:after="0" w:line="360" w:lineRule="auto"/>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14:paraId="06D47B10" w14:textId="489CFB7A" w:rsidR="007F3E5B" w:rsidRPr="00D35DAF" w:rsidRDefault="007F3E5B" w:rsidP="00D35DAF">
      <w:pPr>
        <w:spacing w:after="0" w:line="360" w:lineRule="auto"/>
        <w:rPr>
          <w:rFonts w:ascii="Verdana" w:hAnsi="Verdana" w:cs="Arial"/>
          <w:sz w:val="20"/>
          <w:szCs w:val="20"/>
        </w:rPr>
      </w:pPr>
    </w:p>
    <w:sectPr w:rsidR="007F3E5B" w:rsidRPr="00D35DAF" w:rsidSect="002B0595">
      <w:headerReference w:type="default" r:id="rId8"/>
      <w:footerReference w:type="default" r:id="rId9"/>
      <w:headerReference w:type="first" r:id="rId10"/>
      <w:footerReference w:type="first" r:id="rId11"/>
      <w:type w:val="continuous"/>
      <w:pgSz w:w="11906" w:h="16838"/>
      <w:pgMar w:top="1985" w:right="1133" w:bottom="1417" w:left="1417" w:header="0"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7911" w14:textId="77777777" w:rsidR="00F7055B" w:rsidRDefault="00F7055B" w:rsidP="00930B7B">
      <w:pPr>
        <w:spacing w:after="0" w:line="240" w:lineRule="auto"/>
      </w:pPr>
      <w:r>
        <w:separator/>
      </w:r>
    </w:p>
  </w:endnote>
  <w:endnote w:type="continuationSeparator" w:id="0">
    <w:p w14:paraId="451DBC57" w14:textId="77777777" w:rsidR="00F7055B" w:rsidRDefault="00F7055B" w:rsidP="0093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245753"/>
      <w:docPartObj>
        <w:docPartGallery w:val="Page Numbers (Bottom of Page)"/>
        <w:docPartUnique/>
      </w:docPartObj>
    </w:sdtPr>
    <w:sdtEndPr/>
    <w:sdtContent>
      <w:p w14:paraId="22FE4C71" w14:textId="476E8A70" w:rsidR="002F1C4E" w:rsidRDefault="002F1C4E">
        <w:pPr>
          <w:pStyle w:val="Voettekst"/>
          <w:jc w:val="center"/>
        </w:pPr>
        <w:r w:rsidRPr="002F1C4E">
          <w:rPr>
            <w:rFonts w:ascii="Verdana" w:hAnsi="Verdana"/>
            <w:sz w:val="18"/>
            <w:szCs w:val="18"/>
          </w:rPr>
          <w:fldChar w:fldCharType="begin"/>
        </w:r>
        <w:r w:rsidRPr="002F1C4E">
          <w:rPr>
            <w:rFonts w:ascii="Verdana" w:hAnsi="Verdana"/>
            <w:sz w:val="18"/>
            <w:szCs w:val="18"/>
          </w:rPr>
          <w:instrText>PAGE   \* MERGEFORMAT</w:instrText>
        </w:r>
        <w:r w:rsidRPr="002F1C4E">
          <w:rPr>
            <w:rFonts w:ascii="Verdana" w:hAnsi="Verdana"/>
            <w:sz w:val="18"/>
            <w:szCs w:val="18"/>
          </w:rPr>
          <w:fldChar w:fldCharType="separate"/>
        </w:r>
        <w:r w:rsidR="00E075E3">
          <w:rPr>
            <w:rFonts w:ascii="Verdana" w:hAnsi="Verdana"/>
            <w:noProof/>
            <w:sz w:val="18"/>
            <w:szCs w:val="18"/>
          </w:rPr>
          <w:t>2</w:t>
        </w:r>
        <w:r w:rsidRPr="002F1C4E">
          <w:rPr>
            <w:rFonts w:ascii="Verdana" w:hAnsi="Verdana"/>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002687"/>
      <w:docPartObj>
        <w:docPartGallery w:val="Page Numbers (Bottom of Page)"/>
        <w:docPartUnique/>
      </w:docPartObj>
    </w:sdtPr>
    <w:sdtEndPr/>
    <w:sdtContent>
      <w:p w14:paraId="397E9B5A" w14:textId="2B5F2593" w:rsidR="006C5DC3" w:rsidRDefault="0075246A" w:rsidP="0075246A">
        <w:pPr>
          <w:pStyle w:val="Voettekst"/>
          <w:jc w:val="center"/>
        </w:pPr>
        <w:r w:rsidRPr="002F1C4E">
          <w:rPr>
            <w:rFonts w:ascii="Verdana" w:hAnsi="Verdana"/>
            <w:sz w:val="18"/>
            <w:szCs w:val="18"/>
          </w:rPr>
          <w:fldChar w:fldCharType="begin"/>
        </w:r>
        <w:r w:rsidRPr="002F1C4E">
          <w:rPr>
            <w:rFonts w:ascii="Verdana" w:hAnsi="Verdana"/>
            <w:sz w:val="18"/>
            <w:szCs w:val="18"/>
          </w:rPr>
          <w:instrText>PAGE   \* MERGEFORMAT</w:instrText>
        </w:r>
        <w:r w:rsidRPr="002F1C4E">
          <w:rPr>
            <w:rFonts w:ascii="Verdana" w:hAnsi="Verdana"/>
            <w:sz w:val="18"/>
            <w:szCs w:val="18"/>
          </w:rPr>
          <w:fldChar w:fldCharType="separate"/>
        </w:r>
        <w:r w:rsidR="00E075E3">
          <w:rPr>
            <w:rFonts w:ascii="Verdana" w:hAnsi="Verdana"/>
            <w:noProof/>
            <w:sz w:val="18"/>
            <w:szCs w:val="18"/>
          </w:rPr>
          <w:t>1</w:t>
        </w:r>
        <w:r w:rsidRPr="002F1C4E">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AE2D" w14:textId="77777777" w:rsidR="00F7055B" w:rsidRDefault="00F7055B" w:rsidP="00930B7B">
      <w:pPr>
        <w:spacing w:after="0" w:line="240" w:lineRule="auto"/>
      </w:pPr>
      <w:r>
        <w:separator/>
      </w:r>
    </w:p>
  </w:footnote>
  <w:footnote w:type="continuationSeparator" w:id="0">
    <w:p w14:paraId="11058947" w14:textId="77777777" w:rsidR="00F7055B" w:rsidRDefault="00F7055B" w:rsidP="0093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08F2" w14:textId="3101894A" w:rsidR="00C52493" w:rsidRDefault="00C52493" w:rsidP="006A5303">
    <w:pPr>
      <w:pStyle w:val="Koptekst"/>
      <w:tabs>
        <w:tab w:val="clear" w:pos="4536"/>
        <w:tab w:val="clear" w:pos="9072"/>
      </w:tabs>
      <w:ind w:right="-1133"/>
      <w:jc w:val="right"/>
    </w:pPr>
  </w:p>
  <w:p w14:paraId="2E0AD673" w14:textId="74A3AA0E" w:rsidR="006A45D1" w:rsidRDefault="006A45D1" w:rsidP="005F2541">
    <w:pPr>
      <w:pStyle w:val="Koptekst"/>
      <w:tabs>
        <w:tab w:val="clear" w:pos="4536"/>
        <w:tab w:val="clear" w:pos="9072"/>
      </w:tabs>
    </w:pPr>
    <w:r>
      <w:rPr>
        <w:noProof/>
        <w:lang w:eastAsia="nl-NL"/>
      </w:rPr>
      <w:drawing>
        <wp:anchor distT="0" distB="0" distL="114300" distR="114300" simplePos="0" relativeHeight="251658240" behindDoc="1" locked="0" layoutInCell="1" allowOverlap="1" wp14:anchorId="041D03B1" wp14:editId="3A3AD6C7">
          <wp:simplePos x="0" y="0"/>
          <wp:positionH relativeFrom="column">
            <wp:posOffset>4253230</wp:posOffset>
          </wp:positionH>
          <wp:positionV relativeFrom="paragraph">
            <wp:posOffset>29210</wp:posOffset>
          </wp:positionV>
          <wp:extent cx="2354400" cy="1094400"/>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B logo klein.jpg"/>
                  <pic:cNvPicPr/>
                </pic:nvPicPr>
                <pic:blipFill>
                  <a:blip r:embed="rId1">
                    <a:extLst>
                      <a:ext uri="{28A0092B-C50C-407E-A947-70E740481C1C}">
                        <a14:useLocalDpi xmlns:a14="http://schemas.microsoft.com/office/drawing/2010/main" val="0"/>
                      </a:ext>
                    </a:extLst>
                  </a:blip>
                  <a:stretch>
                    <a:fillRect/>
                  </a:stretch>
                </pic:blipFill>
                <pic:spPr>
                  <a:xfrm>
                    <a:off x="0" y="0"/>
                    <a:ext cx="2354400" cy="1094400"/>
                  </a:xfrm>
                  <a:prstGeom prst="rect">
                    <a:avLst/>
                  </a:prstGeom>
                </pic:spPr>
              </pic:pic>
            </a:graphicData>
          </a:graphic>
          <wp14:sizeRelH relativeFrom="margin">
            <wp14:pctWidth>0</wp14:pctWidth>
          </wp14:sizeRelH>
          <wp14:sizeRelV relativeFrom="margin">
            <wp14:pctHeight>0</wp14:pctHeight>
          </wp14:sizeRelV>
        </wp:anchor>
      </w:drawing>
    </w:r>
  </w:p>
  <w:p w14:paraId="70D1C54D" w14:textId="14431DAD" w:rsidR="006A45D1" w:rsidRDefault="006A45D1" w:rsidP="005F2541">
    <w:pPr>
      <w:pStyle w:val="Koptekst"/>
      <w:tabs>
        <w:tab w:val="clear" w:pos="4536"/>
        <w:tab w:val="clear" w:pos="9072"/>
      </w:tabs>
    </w:pPr>
  </w:p>
  <w:p w14:paraId="3A8B1EC6" w14:textId="5329BB38" w:rsidR="006A45D1" w:rsidRDefault="006A45D1" w:rsidP="005F2541">
    <w:pPr>
      <w:pStyle w:val="Koptekst"/>
      <w:tabs>
        <w:tab w:val="clear" w:pos="4536"/>
        <w:tab w:val="clear" w:pos="9072"/>
      </w:tabs>
    </w:pPr>
  </w:p>
  <w:p w14:paraId="31141078" w14:textId="4510A503" w:rsidR="00C52493" w:rsidRPr="009D0552" w:rsidRDefault="006A45D1" w:rsidP="005F2541">
    <w:pPr>
      <w:pStyle w:val="Koptekst"/>
      <w:tabs>
        <w:tab w:val="clear" w:pos="4536"/>
        <w:tab w:val="clear" w:pos="9072"/>
      </w:tabs>
      <w:rPr>
        <w:rFonts w:ascii="Verdana" w:hAnsi="Verdana"/>
        <w:sz w:val="20"/>
        <w:szCs w:val="20"/>
      </w:rPr>
    </w:pPr>
    <w:r w:rsidRPr="009D0552">
      <w:rPr>
        <w:rFonts w:ascii="Verdana" w:hAnsi="Verdana"/>
        <w:sz w:val="20"/>
        <w:szCs w:val="20"/>
      </w:rPr>
      <w:t>CvB 20</w:t>
    </w:r>
    <w:r w:rsidR="00CA102C">
      <w:rPr>
        <w:rFonts w:ascii="Verdana" w:hAnsi="Verdana"/>
        <w:sz w:val="20"/>
        <w:szCs w:val="20"/>
      </w:rPr>
      <w:t>21</w:t>
    </w:r>
    <w:r w:rsidRPr="009D0552">
      <w:rPr>
        <w:rFonts w:ascii="Verdana" w:hAnsi="Verdana"/>
        <w:sz w:val="20"/>
        <w:szCs w:val="20"/>
      </w:rPr>
      <w:t>/</w:t>
    </w:r>
    <w:r w:rsidR="00CA102C">
      <w:rPr>
        <w:rFonts w:ascii="Verdana" w:hAnsi="Verdana"/>
        <w:sz w:val="20"/>
        <w:szCs w:val="20"/>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8B02" w14:textId="71B5AA95" w:rsidR="006C5DC3" w:rsidRDefault="001A3481">
    <w:pPr>
      <w:pStyle w:val="Koptekst"/>
    </w:pPr>
    <w:r>
      <w:rPr>
        <w:noProof/>
        <w:lang w:eastAsia="nl-NL"/>
      </w:rPr>
      <w:drawing>
        <wp:anchor distT="0" distB="0" distL="114300" distR="114300" simplePos="0" relativeHeight="251660288" behindDoc="1" locked="0" layoutInCell="1" allowOverlap="1" wp14:anchorId="615E101C" wp14:editId="5CDC4886">
          <wp:simplePos x="0" y="0"/>
          <wp:positionH relativeFrom="column">
            <wp:posOffset>4243705</wp:posOffset>
          </wp:positionH>
          <wp:positionV relativeFrom="paragraph">
            <wp:posOffset>171450</wp:posOffset>
          </wp:positionV>
          <wp:extent cx="2354400" cy="109440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B logo klein.jpg"/>
                  <pic:cNvPicPr/>
                </pic:nvPicPr>
                <pic:blipFill>
                  <a:blip r:embed="rId1">
                    <a:extLst>
                      <a:ext uri="{28A0092B-C50C-407E-A947-70E740481C1C}">
                        <a14:useLocalDpi xmlns:a14="http://schemas.microsoft.com/office/drawing/2010/main" val="0"/>
                      </a:ext>
                    </a:extLst>
                  </a:blip>
                  <a:stretch>
                    <a:fillRect/>
                  </a:stretch>
                </pic:blipFill>
                <pic:spPr>
                  <a:xfrm>
                    <a:off x="0" y="0"/>
                    <a:ext cx="2354400" cy="109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95A"/>
    <w:multiLevelType w:val="hybridMultilevel"/>
    <w:tmpl w:val="D58CEFE4"/>
    <w:lvl w:ilvl="0" w:tplc="69D2139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1F6AF1"/>
    <w:multiLevelType w:val="multilevel"/>
    <w:tmpl w:val="EDD0E288"/>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574523"/>
    <w:multiLevelType w:val="multilevel"/>
    <w:tmpl w:val="32ECD58A"/>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74736BA"/>
    <w:multiLevelType w:val="hybridMultilevel"/>
    <w:tmpl w:val="3D904FA0"/>
    <w:lvl w:ilvl="0" w:tplc="0413000F">
      <w:start w:val="1"/>
      <w:numFmt w:val="decimal"/>
      <w:lvlText w:val="%1."/>
      <w:lvlJc w:val="left"/>
      <w:pPr>
        <w:ind w:left="10926" w:hanging="360"/>
      </w:pPr>
      <w:rPr>
        <w:rFonts w:hint="default"/>
      </w:rPr>
    </w:lvl>
    <w:lvl w:ilvl="1" w:tplc="04130019" w:tentative="1">
      <w:start w:val="1"/>
      <w:numFmt w:val="lowerLetter"/>
      <w:lvlText w:val="%2."/>
      <w:lvlJc w:val="left"/>
      <w:pPr>
        <w:ind w:left="11646" w:hanging="360"/>
      </w:pPr>
    </w:lvl>
    <w:lvl w:ilvl="2" w:tplc="0413001B" w:tentative="1">
      <w:start w:val="1"/>
      <w:numFmt w:val="lowerRoman"/>
      <w:lvlText w:val="%3."/>
      <w:lvlJc w:val="right"/>
      <w:pPr>
        <w:ind w:left="12366" w:hanging="180"/>
      </w:pPr>
    </w:lvl>
    <w:lvl w:ilvl="3" w:tplc="0413000F" w:tentative="1">
      <w:start w:val="1"/>
      <w:numFmt w:val="decimal"/>
      <w:lvlText w:val="%4."/>
      <w:lvlJc w:val="left"/>
      <w:pPr>
        <w:ind w:left="13086" w:hanging="360"/>
      </w:pPr>
    </w:lvl>
    <w:lvl w:ilvl="4" w:tplc="04130019" w:tentative="1">
      <w:start w:val="1"/>
      <w:numFmt w:val="lowerLetter"/>
      <w:lvlText w:val="%5."/>
      <w:lvlJc w:val="left"/>
      <w:pPr>
        <w:ind w:left="13806" w:hanging="360"/>
      </w:pPr>
    </w:lvl>
    <w:lvl w:ilvl="5" w:tplc="0413001B" w:tentative="1">
      <w:start w:val="1"/>
      <w:numFmt w:val="lowerRoman"/>
      <w:lvlText w:val="%6."/>
      <w:lvlJc w:val="right"/>
      <w:pPr>
        <w:ind w:left="14526" w:hanging="180"/>
      </w:pPr>
    </w:lvl>
    <w:lvl w:ilvl="6" w:tplc="0413000F" w:tentative="1">
      <w:start w:val="1"/>
      <w:numFmt w:val="decimal"/>
      <w:lvlText w:val="%7."/>
      <w:lvlJc w:val="left"/>
      <w:pPr>
        <w:ind w:left="15246" w:hanging="360"/>
      </w:pPr>
    </w:lvl>
    <w:lvl w:ilvl="7" w:tplc="04130019" w:tentative="1">
      <w:start w:val="1"/>
      <w:numFmt w:val="lowerLetter"/>
      <w:lvlText w:val="%8."/>
      <w:lvlJc w:val="left"/>
      <w:pPr>
        <w:ind w:left="15966" w:hanging="360"/>
      </w:pPr>
    </w:lvl>
    <w:lvl w:ilvl="8" w:tplc="0413001B" w:tentative="1">
      <w:start w:val="1"/>
      <w:numFmt w:val="lowerRoman"/>
      <w:lvlText w:val="%9."/>
      <w:lvlJc w:val="right"/>
      <w:pPr>
        <w:ind w:left="16686" w:hanging="180"/>
      </w:pPr>
    </w:lvl>
  </w:abstractNum>
  <w:abstractNum w:abstractNumId="4" w15:restartNumberingAfterBreak="0">
    <w:nsid w:val="75004259"/>
    <w:multiLevelType w:val="hybridMultilevel"/>
    <w:tmpl w:val="7C14A5B8"/>
    <w:lvl w:ilvl="0" w:tplc="E548B1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3693440">
    <w:abstractNumId w:val="3"/>
  </w:num>
  <w:num w:numId="2" w16cid:durableId="1157304576">
    <w:abstractNumId w:val="4"/>
  </w:num>
  <w:num w:numId="3" w16cid:durableId="1727223350">
    <w:abstractNumId w:val="2"/>
  </w:num>
  <w:num w:numId="4" w16cid:durableId="2123645138">
    <w:abstractNumId w:val="1"/>
  </w:num>
  <w:num w:numId="5" w16cid:durableId="125216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7B"/>
    <w:rsid w:val="0000169A"/>
    <w:rsid w:val="00017851"/>
    <w:rsid w:val="00020C38"/>
    <w:rsid w:val="000566F2"/>
    <w:rsid w:val="00067516"/>
    <w:rsid w:val="00074B97"/>
    <w:rsid w:val="00075615"/>
    <w:rsid w:val="000B2253"/>
    <w:rsid w:val="000C282A"/>
    <w:rsid w:val="000F5C2A"/>
    <w:rsid w:val="000F79F0"/>
    <w:rsid w:val="00102A46"/>
    <w:rsid w:val="001117FB"/>
    <w:rsid w:val="00127523"/>
    <w:rsid w:val="001337CA"/>
    <w:rsid w:val="00175D73"/>
    <w:rsid w:val="00193DBE"/>
    <w:rsid w:val="001947B1"/>
    <w:rsid w:val="00194816"/>
    <w:rsid w:val="001A0FEB"/>
    <w:rsid w:val="001A3481"/>
    <w:rsid w:val="001F39CA"/>
    <w:rsid w:val="002132EB"/>
    <w:rsid w:val="00223170"/>
    <w:rsid w:val="0022665F"/>
    <w:rsid w:val="00246A22"/>
    <w:rsid w:val="00251E91"/>
    <w:rsid w:val="00252179"/>
    <w:rsid w:val="0025338D"/>
    <w:rsid w:val="0027749A"/>
    <w:rsid w:val="002B0595"/>
    <w:rsid w:val="002C2923"/>
    <w:rsid w:val="002F1C4E"/>
    <w:rsid w:val="003271B8"/>
    <w:rsid w:val="003339B4"/>
    <w:rsid w:val="00360375"/>
    <w:rsid w:val="0036263B"/>
    <w:rsid w:val="00362B2D"/>
    <w:rsid w:val="0037334E"/>
    <w:rsid w:val="00377D42"/>
    <w:rsid w:val="00395C63"/>
    <w:rsid w:val="003B7EE6"/>
    <w:rsid w:val="003C6198"/>
    <w:rsid w:val="003D0A96"/>
    <w:rsid w:val="003E47C0"/>
    <w:rsid w:val="003F523B"/>
    <w:rsid w:val="00426360"/>
    <w:rsid w:val="004316C7"/>
    <w:rsid w:val="0043313E"/>
    <w:rsid w:val="004429CF"/>
    <w:rsid w:val="00443312"/>
    <w:rsid w:val="004607E2"/>
    <w:rsid w:val="004735F5"/>
    <w:rsid w:val="00474EDD"/>
    <w:rsid w:val="004974FA"/>
    <w:rsid w:val="004B368C"/>
    <w:rsid w:val="004F7C20"/>
    <w:rsid w:val="005042E4"/>
    <w:rsid w:val="00522689"/>
    <w:rsid w:val="005312CE"/>
    <w:rsid w:val="00531D17"/>
    <w:rsid w:val="00536CF9"/>
    <w:rsid w:val="00545006"/>
    <w:rsid w:val="00562091"/>
    <w:rsid w:val="0056687F"/>
    <w:rsid w:val="005A2D94"/>
    <w:rsid w:val="005A720D"/>
    <w:rsid w:val="005B5413"/>
    <w:rsid w:val="005C1294"/>
    <w:rsid w:val="005C3ABB"/>
    <w:rsid w:val="005E4DBA"/>
    <w:rsid w:val="005F2541"/>
    <w:rsid w:val="00611386"/>
    <w:rsid w:val="0061141D"/>
    <w:rsid w:val="00652BF8"/>
    <w:rsid w:val="00663821"/>
    <w:rsid w:val="006639D8"/>
    <w:rsid w:val="0066787B"/>
    <w:rsid w:val="00670935"/>
    <w:rsid w:val="0068427F"/>
    <w:rsid w:val="00694926"/>
    <w:rsid w:val="00696538"/>
    <w:rsid w:val="006A45D1"/>
    <w:rsid w:val="006A5303"/>
    <w:rsid w:val="006A7C8C"/>
    <w:rsid w:val="006B1459"/>
    <w:rsid w:val="006B19F7"/>
    <w:rsid w:val="006C082B"/>
    <w:rsid w:val="006C3155"/>
    <w:rsid w:val="006C5DC3"/>
    <w:rsid w:val="006F539B"/>
    <w:rsid w:val="00713C20"/>
    <w:rsid w:val="0075246A"/>
    <w:rsid w:val="00753113"/>
    <w:rsid w:val="007662D3"/>
    <w:rsid w:val="007F0BE0"/>
    <w:rsid w:val="007F3E5B"/>
    <w:rsid w:val="007F72C5"/>
    <w:rsid w:val="00801905"/>
    <w:rsid w:val="008039C6"/>
    <w:rsid w:val="0080563F"/>
    <w:rsid w:val="00814DE6"/>
    <w:rsid w:val="00817F8A"/>
    <w:rsid w:val="00824DCF"/>
    <w:rsid w:val="00826F2A"/>
    <w:rsid w:val="00827FA7"/>
    <w:rsid w:val="00852C08"/>
    <w:rsid w:val="00880003"/>
    <w:rsid w:val="008810DB"/>
    <w:rsid w:val="008A3D89"/>
    <w:rsid w:val="008B2A83"/>
    <w:rsid w:val="008D41A8"/>
    <w:rsid w:val="008D45C1"/>
    <w:rsid w:val="008E76A3"/>
    <w:rsid w:val="00912873"/>
    <w:rsid w:val="0092634A"/>
    <w:rsid w:val="009303AB"/>
    <w:rsid w:val="00930B7B"/>
    <w:rsid w:val="00936154"/>
    <w:rsid w:val="00951C8F"/>
    <w:rsid w:val="00952637"/>
    <w:rsid w:val="0098577B"/>
    <w:rsid w:val="009924E0"/>
    <w:rsid w:val="009D0552"/>
    <w:rsid w:val="009D6A46"/>
    <w:rsid w:val="009E6191"/>
    <w:rsid w:val="009F6C5B"/>
    <w:rsid w:val="00A0388F"/>
    <w:rsid w:val="00A2443A"/>
    <w:rsid w:val="00A444FB"/>
    <w:rsid w:val="00A47D29"/>
    <w:rsid w:val="00A820CE"/>
    <w:rsid w:val="00AA33CA"/>
    <w:rsid w:val="00AB1858"/>
    <w:rsid w:val="00AB434E"/>
    <w:rsid w:val="00AD371A"/>
    <w:rsid w:val="00AD623A"/>
    <w:rsid w:val="00B23E30"/>
    <w:rsid w:val="00B2453D"/>
    <w:rsid w:val="00B24DDE"/>
    <w:rsid w:val="00B56D40"/>
    <w:rsid w:val="00B73C4C"/>
    <w:rsid w:val="00B94374"/>
    <w:rsid w:val="00BB3EAC"/>
    <w:rsid w:val="00BE300D"/>
    <w:rsid w:val="00C206B0"/>
    <w:rsid w:val="00C22E67"/>
    <w:rsid w:val="00C52493"/>
    <w:rsid w:val="00C608CE"/>
    <w:rsid w:val="00C61B52"/>
    <w:rsid w:val="00C96AB3"/>
    <w:rsid w:val="00CA102C"/>
    <w:rsid w:val="00CA734A"/>
    <w:rsid w:val="00CC1DA4"/>
    <w:rsid w:val="00CC2F0B"/>
    <w:rsid w:val="00CF447C"/>
    <w:rsid w:val="00D07664"/>
    <w:rsid w:val="00D35DAF"/>
    <w:rsid w:val="00D375A6"/>
    <w:rsid w:val="00D409AA"/>
    <w:rsid w:val="00D51FE1"/>
    <w:rsid w:val="00D54CB9"/>
    <w:rsid w:val="00D8547E"/>
    <w:rsid w:val="00D90317"/>
    <w:rsid w:val="00DA549D"/>
    <w:rsid w:val="00DB5238"/>
    <w:rsid w:val="00DE6DE2"/>
    <w:rsid w:val="00E075E3"/>
    <w:rsid w:val="00E20197"/>
    <w:rsid w:val="00E31E43"/>
    <w:rsid w:val="00E64D17"/>
    <w:rsid w:val="00EB127F"/>
    <w:rsid w:val="00EB7B10"/>
    <w:rsid w:val="00ED480E"/>
    <w:rsid w:val="00F10D15"/>
    <w:rsid w:val="00F267DD"/>
    <w:rsid w:val="00F33F50"/>
    <w:rsid w:val="00F360B0"/>
    <w:rsid w:val="00F42979"/>
    <w:rsid w:val="00F7055B"/>
    <w:rsid w:val="00F71D21"/>
    <w:rsid w:val="00F8250A"/>
    <w:rsid w:val="00F93D07"/>
    <w:rsid w:val="00F97A1D"/>
    <w:rsid w:val="00FA62DA"/>
    <w:rsid w:val="00FB48C8"/>
    <w:rsid w:val="00FF0D49"/>
    <w:rsid w:val="00FF2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C40F3"/>
  <w15:chartTrackingRefBased/>
  <w15:docId w15:val="{94A2116E-3CE7-4BD8-B115-47AD79DE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0B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0B7B"/>
  </w:style>
  <w:style w:type="paragraph" w:styleId="Voettekst">
    <w:name w:val="footer"/>
    <w:basedOn w:val="Standaard"/>
    <w:link w:val="VoettekstChar"/>
    <w:uiPriority w:val="99"/>
    <w:unhideWhenUsed/>
    <w:rsid w:val="00930B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0B7B"/>
  </w:style>
  <w:style w:type="paragraph" w:styleId="Lijstalinea">
    <w:name w:val="List Paragraph"/>
    <w:basedOn w:val="Standaard"/>
    <w:uiPriority w:val="34"/>
    <w:qFormat/>
    <w:rsid w:val="00020C38"/>
    <w:pPr>
      <w:spacing w:after="0" w:line="240" w:lineRule="auto"/>
      <w:ind w:left="720"/>
      <w:contextualSpacing/>
    </w:pPr>
    <w:rPr>
      <w:rFonts w:eastAsia="Times New Roman" w:cs="Times New Roman"/>
      <w:sz w:val="21"/>
      <w:szCs w:val="24"/>
      <w:lang w:eastAsia="nl-NL"/>
    </w:rPr>
  </w:style>
  <w:style w:type="paragraph" w:styleId="Ballontekst">
    <w:name w:val="Balloon Text"/>
    <w:basedOn w:val="Standaard"/>
    <w:link w:val="BallontekstChar"/>
    <w:uiPriority w:val="99"/>
    <w:semiHidden/>
    <w:unhideWhenUsed/>
    <w:rsid w:val="00EB12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127F"/>
    <w:rPr>
      <w:rFonts w:ascii="Segoe UI" w:hAnsi="Segoe UI" w:cs="Segoe UI"/>
      <w:sz w:val="18"/>
      <w:szCs w:val="18"/>
    </w:rPr>
  </w:style>
  <w:style w:type="paragraph" w:customStyle="1" w:styleId="bijschrift">
    <w:name w:val="bijschrift"/>
    <w:basedOn w:val="Standaard"/>
    <w:rsid w:val="009D6A46"/>
    <w:pPr>
      <w:widowControl w:val="0"/>
      <w:spacing w:after="0" w:line="240" w:lineRule="auto"/>
    </w:pPr>
    <w:rPr>
      <w:rFonts w:ascii="Courier" w:eastAsia="Times New Roman" w:hAnsi="Courier" w:cs="Times New Roman"/>
      <w:snapToGrid w:val="0"/>
      <w:sz w:val="24"/>
      <w:szCs w:val="20"/>
      <w:lang w:eastAsia="nl-NL"/>
    </w:rPr>
  </w:style>
  <w:style w:type="character" w:styleId="Verwijzingopmerking">
    <w:name w:val="annotation reference"/>
    <w:basedOn w:val="Standaardalinea-lettertype"/>
    <w:uiPriority w:val="99"/>
    <w:semiHidden/>
    <w:unhideWhenUsed/>
    <w:rsid w:val="0025338D"/>
    <w:rPr>
      <w:sz w:val="16"/>
      <w:szCs w:val="16"/>
    </w:rPr>
  </w:style>
  <w:style w:type="paragraph" w:styleId="Tekstopmerking">
    <w:name w:val="annotation text"/>
    <w:basedOn w:val="Standaard"/>
    <w:link w:val="TekstopmerkingChar"/>
    <w:uiPriority w:val="99"/>
    <w:semiHidden/>
    <w:unhideWhenUsed/>
    <w:rsid w:val="002533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338D"/>
    <w:rPr>
      <w:sz w:val="20"/>
      <w:szCs w:val="20"/>
    </w:rPr>
  </w:style>
  <w:style w:type="paragraph" w:styleId="Onderwerpvanopmerking">
    <w:name w:val="annotation subject"/>
    <w:basedOn w:val="Tekstopmerking"/>
    <w:next w:val="Tekstopmerking"/>
    <w:link w:val="OnderwerpvanopmerkingChar"/>
    <w:uiPriority w:val="99"/>
    <w:semiHidden/>
    <w:unhideWhenUsed/>
    <w:rsid w:val="0025338D"/>
    <w:rPr>
      <w:b/>
      <w:bCs/>
    </w:rPr>
  </w:style>
  <w:style w:type="character" w:customStyle="1" w:styleId="OnderwerpvanopmerkingChar">
    <w:name w:val="Onderwerp van opmerking Char"/>
    <w:basedOn w:val="TekstopmerkingChar"/>
    <w:link w:val="Onderwerpvanopmerking"/>
    <w:uiPriority w:val="99"/>
    <w:semiHidden/>
    <w:rsid w:val="0025338D"/>
    <w:rPr>
      <w:b/>
      <w:bCs/>
      <w:sz w:val="20"/>
      <w:szCs w:val="20"/>
    </w:rPr>
  </w:style>
  <w:style w:type="character" w:styleId="Nadruk">
    <w:name w:val="Emphasis"/>
    <w:basedOn w:val="Standaardalinea-lettertype"/>
    <w:uiPriority w:val="20"/>
    <w:qFormat/>
    <w:rsid w:val="00251E91"/>
    <w:rPr>
      <w:i/>
      <w:iCs/>
    </w:rPr>
  </w:style>
  <w:style w:type="paragraph" w:styleId="Revisie">
    <w:name w:val="Revision"/>
    <w:hidden/>
    <w:uiPriority w:val="99"/>
    <w:semiHidden/>
    <w:rsid w:val="003B7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1063C8DFDC9D49B2306756F24F89AF" ma:contentTypeVersion="14" ma:contentTypeDescription="Create a new document." ma:contentTypeScope="" ma:versionID="71054c18ba740858990333f57f6546da">
  <xsd:schema xmlns:xsd="http://www.w3.org/2001/XMLSchema" xmlns:xs="http://www.w3.org/2001/XMLSchema" xmlns:p="http://schemas.microsoft.com/office/2006/metadata/properties" xmlns:ns2="674cae1d-94bb-44d6-b87b-d5e6394e5cfa" xmlns:ns3="2a54c174-4db1-43f0-b1a4-f05257e2c0bb" targetNamespace="http://schemas.microsoft.com/office/2006/metadata/properties" ma:root="true" ma:fieldsID="639fd8ae844418330c82892db4776986" ns2:_="" ns3:_="">
    <xsd:import namespace="674cae1d-94bb-44d6-b87b-d5e6394e5cfa"/>
    <xsd:import namespace="2a54c174-4db1-43f0-b1a4-f05257e2c0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cae1d-94bb-44d6-b87b-d5e6394e5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425299e-845a-454a-9b50-91f66462666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4c174-4db1-43f0-b1a4-f05257e2c0b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db3629-e75b-41b1-a219-0e9e3a429917}" ma:internalName="TaxCatchAll" ma:showField="CatchAllData" ma:web="2a54c174-4db1-43f0-b1a4-f05257e2c0b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4cae1d-94bb-44d6-b87b-d5e6394e5cfa">
      <Terms xmlns="http://schemas.microsoft.com/office/infopath/2007/PartnerControls"/>
    </lcf76f155ced4ddcb4097134ff3c332f>
    <TaxCatchAll xmlns="2a54c174-4db1-43f0-b1a4-f05257e2c0bb" xsi:nil="true"/>
  </documentManagement>
</p:properties>
</file>

<file path=customXml/itemProps1.xml><?xml version="1.0" encoding="utf-8"?>
<ds:datastoreItem xmlns:ds="http://schemas.openxmlformats.org/officeDocument/2006/customXml" ds:itemID="{563A5C07-1E70-48C9-8F7D-3CD3FBC582C4}">
  <ds:schemaRefs>
    <ds:schemaRef ds:uri="http://schemas.openxmlformats.org/officeDocument/2006/bibliography"/>
  </ds:schemaRefs>
</ds:datastoreItem>
</file>

<file path=customXml/itemProps2.xml><?xml version="1.0" encoding="utf-8"?>
<ds:datastoreItem xmlns:ds="http://schemas.openxmlformats.org/officeDocument/2006/customXml" ds:itemID="{0C4A81AF-4F08-4467-BE41-554B3618D4AA}"/>
</file>

<file path=customXml/itemProps3.xml><?xml version="1.0" encoding="utf-8"?>
<ds:datastoreItem xmlns:ds="http://schemas.openxmlformats.org/officeDocument/2006/customXml" ds:itemID="{EE81DC11-8EBB-4EB1-989B-5F8A0A2860E2}"/>
</file>

<file path=customXml/itemProps4.xml><?xml version="1.0" encoding="utf-8"?>
<ds:datastoreItem xmlns:ds="http://schemas.openxmlformats.org/officeDocument/2006/customXml" ds:itemID="{78EEAADE-050E-4A79-A590-210FADED9425}"/>
</file>

<file path=docProps/app.xml><?xml version="1.0" encoding="utf-8"?>
<Properties xmlns="http://schemas.openxmlformats.org/officeDocument/2006/extended-properties" xmlns:vt="http://schemas.openxmlformats.org/officeDocument/2006/docPropsVTypes">
  <Template>Normal</Template>
  <TotalTime>7</TotalTime>
  <Pages>4</Pages>
  <Words>1136</Words>
  <Characters>6254</Characters>
  <Application>Microsoft Office Word</Application>
  <DocSecurity>4</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Nederlands Instituut van Psychologen</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Muskens</dc:creator>
  <cp:keywords/>
  <dc:description/>
  <cp:lastModifiedBy>Stefan Pannekoek</cp:lastModifiedBy>
  <cp:revision>2</cp:revision>
  <cp:lastPrinted>2022-07-05T11:52:00Z</cp:lastPrinted>
  <dcterms:created xsi:type="dcterms:W3CDTF">2022-12-08T09:29:00Z</dcterms:created>
  <dcterms:modified xsi:type="dcterms:W3CDTF">2022-12-08T09:29:00Z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0x010100A41063C8DFDC9D49B2306756F24F89AF</vt:lpwstr>
  </property>
</Properties>
</file>